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BA8" w:rsidRPr="006D08D6" w:rsidRDefault="005C1BA8" w:rsidP="006949C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D08D6">
        <w:rPr>
          <w:rFonts w:ascii="Times New Roman" w:hAnsi="Times New Roman" w:cs="Times New Roman"/>
          <w:b/>
          <w:sz w:val="20"/>
          <w:szCs w:val="20"/>
        </w:rPr>
        <w:t>УДК 37:947 (571.54)</w:t>
      </w:r>
    </w:p>
    <w:p w:rsidR="005C1BA8" w:rsidRPr="006D08D6" w:rsidRDefault="005C1BA8" w:rsidP="006949C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D08D6">
        <w:rPr>
          <w:rFonts w:ascii="Times New Roman" w:hAnsi="Times New Roman" w:cs="Times New Roman"/>
          <w:b/>
          <w:sz w:val="20"/>
          <w:szCs w:val="20"/>
        </w:rPr>
        <w:t>Д 16</w:t>
      </w:r>
    </w:p>
    <w:p w:rsidR="005C1BA8" w:rsidRPr="006D08D6" w:rsidRDefault="005C1BA8" w:rsidP="006949C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D08D6">
        <w:rPr>
          <w:rFonts w:ascii="Times New Roman" w:hAnsi="Times New Roman" w:cs="Times New Roman"/>
          <w:sz w:val="20"/>
          <w:szCs w:val="20"/>
        </w:rPr>
        <w:t xml:space="preserve">Д.Н. </w:t>
      </w:r>
      <w:proofErr w:type="spellStart"/>
      <w:r w:rsidRPr="006D08D6">
        <w:rPr>
          <w:rFonts w:ascii="Times New Roman" w:hAnsi="Times New Roman" w:cs="Times New Roman"/>
          <w:sz w:val="20"/>
          <w:szCs w:val="20"/>
        </w:rPr>
        <w:t>Дамбаев</w:t>
      </w:r>
      <w:proofErr w:type="spellEnd"/>
    </w:p>
    <w:p w:rsidR="005C1BA8" w:rsidRPr="00AA13E7" w:rsidRDefault="005C1BA8" w:rsidP="006949C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A13E7">
        <w:rPr>
          <w:rFonts w:ascii="Times New Roman" w:hAnsi="Times New Roman" w:cs="Times New Roman"/>
          <w:b/>
          <w:sz w:val="20"/>
          <w:szCs w:val="20"/>
        </w:rPr>
        <w:t xml:space="preserve">Развитие внешкольного сельскохозяйственного образования </w:t>
      </w:r>
    </w:p>
    <w:p w:rsidR="005C1BA8" w:rsidRPr="00AA13E7" w:rsidRDefault="005C1BA8" w:rsidP="006949CA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A13E7">
        <w:rPr>
          <w:rFonts w:ascii="Times New Roman" w:hAnsi="Times New Roman" w:cs="Times New Roman"/>
          <w:b/>
          <w:sz w:val="20"/>
          <w:szCs w:val="20"/>
        </w:rPr>
        <w:t xml:space="preserve">в Байкальском регионе в начале </w:t>
      </w:r>
      <w:r w:rsidRPr="00AA13E7">
        <w:rPr>
          <w:rFonts w:ascii="Times New Roman" w:hAnsi="Times New Roman" w:cs="Times New Roman"/>
          <w:b/>
          <w:sz w:val="20"/>
          <w:szCs w:val="20"/>
          <w:lang w:val="en-US"/>
        </w:rPr>
        <w:t>XX</w:t>
      </w:r>
      <w:r w:rsidRPr="00AA13E7">
        <w:rPr>
          <w:rFonts w:ascii="Times New Roman" w:hAnsi="Times New Roman" w:cs="Times New Roman"/>
          <w:b/>
          <w:sz w:val="20"/>
          <w:szCs w:val="20"/>
        </w:rPr>
        <w:t xml:space="preserve"> века</w:t>
      </w:r>
    </w:p>
    <w:p w:rsidR="001A1FBF" w:rsidRPr="006949CA" w:rsidRDefault="001A1FBF" w:rsidP="006949CA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949CA">
        <w:rPr>
          <w:rFonts w:ascii="Times New Roman" w:hAnsi="Times New Roman" w:cs="Times New Roman"/>
          <w:sz w:val="16"/>
          <w:szCs w:val="16"/>
        </w:rPr>
        <w:t>Статья подготовлена при финансовой поддержке гранта ректората Бурятской государственной сельскохозяйственной академии им. В.Р. Филиппова Г – 16.</w:t>
      </w:r>
    </w:p>
    <w:p w:rsidR="005C1BA8" w:rsidRPr="006D08D6" w:rsidRDefault="005C1BA8" w:rsidP="006949CA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D08D6">
        <w:rPr>
          <w:rFonts w:ascii="Times New Roman" w:hAnsi="Times New Roman" w:cs="Times New Roman"/>
          <w:i/>
          <w:sz w:val="20"/>
          <w:szCs w:val="20"/>
        </w:rPr>
        <w:t>Аннотация:</w:t>
      </w:r>
      <w:r w:rsidRPr="006D08D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D08D6">
        <w:rPr>
          <w:rFonts w:ascii="Times New Roman" w:hAnsi="Times New Roman" w:cs="Times New Roman"/>
          <w:i/>
          <w:sz w:val="20"/>
          <w:szCs w:val="20"/>
        </w:rPr>
        <w:t xml:space="preserve">Статья посвящена развитию внешкольного сельскохозяйственного образования в Байкальском регионе в начале </w:t>
      </w:r>
      <w:r w:rsidRPr="006D08D6">
        <w:rPr>
          <w:rFonts w:ascii="Times New Roman" w:hAnsi="Times New Roman" w:cs="Times New Roman"/>
          <w:i/>
          <w:sz w:val="20"/>
          <w:szCs w:val="20"/>
          <w:lang w:val="en-US"/>
        </w:rPr>
        <w:t>XX</w:t>
      </w:r>
      <w:r w:rsidRPr="006D08D6">
        <w:rPr>
          <w:rFonts w:ascii="Times New Roman" w:hAnsi="Times New Roman" w:cs="Times New Roman"/>
          <w:i/>
          <w:sz w:val="20"/>
          <w:szCs w:val="20"/>
        </w:rPr>
        <w:t xml:space="preserve"> века. Проводя аграрную политику, правительство искало разные пути модернизации сельского хозяйства, одним из которых являлось внешкольное сельскохозяйственное образование. В связи с недостатком профессиональных сельскохозяйственных образовательных учрежде</w:t>
      </w:r>
      <w:bookmarkStart w:id="0" w:name="_GoBack"/>
      <w:bookmarkEnd w:id="0"/>
      <w:r w:rsidRPr="006D08D6">
        <w:rPr>
          <w:rFonts w:ascii="Times New Roman" w:hAnsi="Times New Roman" w:cs="Times New Roman"/>
          <w:i/>
          <w:sz w:val="20"/>
          <w:szCs w:val="20"/>
        </w:rPr>
        <w:t xml:space="preserve">ний, широкое распространение получило внешкольное образование, осуществляемое через такие формы как публичные чтения, беседы, лекции. Рассмотрена деятельность агрономической организации по трансляции в крестьянскую среду аграрно-научных знаний. Дан краткий историографический обзор по теме исследования.   </w:t>
      </w:r>
    </w:p>
    <w:p w:rsidR="005C1BA8" w:rsidRPr="006D08D6" w:rsidRDefault="005C1BA8" w:rsidP="006949CA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D08D6">
        <w:rPr>
          <w:rFonts w:ascii="Times New Roman" w:hAnsi="Times New Roman" w:cs="Times New Roman"/>
          <w:i/>
          <w:sz w:val="20"/>
          <w:szCs w:val="20"/>
        </w:rPr>
        <w:t>Ключевые слова:</w:t>
      </w:r>
      <w:r w:rsidRPr="006D08D6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6D08D6">
        <w:rPr>
          <w:rFonts w:ascii="Times New Roman" w:hAnsi="Times New Roman" w:cs="Times New Roman"/>
          <w:i/>
          <w:sz w:val="20"/>
          <w:szCs w:val="20"/>
        </w:rPr>
        <w:t>внешкольное образование, Байкальский регион, агрономическая организация, Иркутская губерния, Забайкальская область.</w:t>
      </w:r>
    </w:p>
    <w:p w:rsidR="005C1BA8" w:rsidRPr="006D08D6" w:rsidRDefault="005C1BA8" w:rsidP="006949CA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5C1BA8" w:rsidRPr="006D08D6" w:rsidRDefault="005C1BA8" w:rsidP="006949CA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6D08D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В отечественной историографии все чаще предпринимаются попытки осветить историю сельскохозяйственного образования во второй половине </w:t>
      </w:r>
      <w:r w:rsidRPr="006D08D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XIX</w:t>
      </w:r>
      <w:r w:rsidRPr="006D08D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– начале </w:t>
      </w:r>
      <w:r w:rsidRPr="006D08D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XX</w:t>
      </w:r>
      <w:r w:rsidRPr="006D08D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вв. Гораздо</w:t>
      </w:r>
      <w:r w:rsidR="00E9017F" w:rsidRPr="006D08D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меньше изучена история распространения</w:t>
      </w:r>
      <w:r w:rsidRPr="006D08D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    сельскохозяйственных знаний внешкольным путем. </w:t>
      </w:r>
      <w:proofErr w:type="gramStart"/>
      <w:r w:rsidRPr="006D08D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Представляе</w:t>
      </w:r>
      <w:r w:rsidR="00E9017F" w:rsidRPr="006D08D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т интерес работа Е.М. </w:t>
      </w:r>
      <w:proofErr w:type="spellStart"/>
      <w:r w:rsidR="00E9017F" w:rsidRPr="006D08D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Чедуровой</w:t>
      </w:r>
      <w:proofErr w:type="spellEnd"/>
      <w:r w:rsidRPr="006D08D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о развитии агрономической службы в Сибири в конце </w:t>
      </w:r>
      <w:r w:rsidRPr="006D08D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XIX</w:t>
      </w:r>
      <w:r w:rsidRPr="006D08D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– начале </w:t>
      </w:r>
      <w:r w:rsidRPr="006D08D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XX</w:t>
      </w:r>
      <w:r w:rsidRPr="006D08D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в. Агрономы проводили в регионе передвижные агрономические выставки, краткосрочные курсы, беседы и встречи, на которых объяснялась значимость опытных работ для повышения плодородия земли, давались практические советы по освоению агротехнических новшеств, что, в свою очередь, способствовало расширению посевных площадей и росту производства товарного хлеба</w:t>
      </w:r>
      <w:proofErr w:type="gramEnd"/>
      <w:r w:rsidRPr="006D08D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. Автор подчеркивает, что роль дореволюционной кооперации  в организации сельскохозяйственного производства, пропаганды и внедрения новых аграрных технологий была весьма значительна. Особое внимание уделено деятельности сельскохозяйственных опытных участков. Отмечается, что устройство опытных полей наглядно убеждали крестьян в пользе удобрений, усовершенствованных приемов ведения хозяйства и в создании образцовых ферм для населения, занятого в скотоводстве. Недостатком работы является то, что автор затрагивает проблемы только Западной Сибири, оставляя без внимания территорию Восточной Сибири [1]. Внешкольное сельскохозяйственное образование исследует М.Д. Книга. </w:t>
      </w:r>
      <w:proofErr w:type="gramStart"/>
      <w:r w:rsidRPr="006D08D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Она  анализирует деятельность правительства в области аграрной пропаганды среди населения России, знакомит с работой Департамента Земледелия по внедрению среди крестьян аграрно-научных знаний, отмечает, что в условиях неграмотности и патриархальной агрокультуры большинства крестьянског</w:t>
      </w:r>
      <w:r w:rsidR="00E9017F" w:rsidRPr="006D08D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 населения</w:t>
      </w:r>
      <w:r w:rsidRPr="006D08D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Департамент искал более доступные, и в то же время менее затратные пути решения данной проблемы.</w:t>
      </w:r>
      <w:proofErr w:type="gramEnd"/>
      <w:r w:rsidRPr="006D08D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Подчеркивает, что такие пути были найдены, в проведении публичных лекций, бесед, чтения, создания показательных участков и полей и других мероприятий, которые доходчиво объясняли сельским жителям преимущества использования передовых аграрных технологий и новой техники [2]. Необходимо выделить работу Е.В. Севастьяновой. Её статья посвящена народным чтениям в Восточной Сибири в конце </w:t>
      </w:r>
      <w:r w:rsidRPr="006D08D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XIX</w:t>
      </w:r>
      <w:r w:rsidRPr="006D08D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– начале </w:t>
      </w:r>
      <w:r w:rsidRPr="006D08D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XX</w:t>
      </w:r>
      <w:r w:rsidRPr="006D08D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вв. Анализируя внешкольное образование через такие формы, как народные публичные чтения и лекции в Иркутской губернии и Забайкальской области, она рассматривает деятельность правительства и различных обществ в организации народных чтений [3]. </w:t>
      </w:r>
      <w:proofErr w:type="gramStart"/>
      <w:r w:rsidRPr="006D08D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Остались</w:t>
      </w:r>
      <w:proofErr w:type="gramEnd"/>
      <w:r w:rsidRPr="006D08D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не изучены вопросы по устройству сельскохозяйственных курсов, чтений, бесед в Восточном Забайкалье.</w:t>
      </w:r>
    </w:p>
    <w:p w:rsidR="005C1BA8" w:rsidRPr="006D08D6" w:rsidRDefault="005C1BA8" w:rsidP="006949CA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6D08D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Историографический анализ позволяет сделать вывод, что история внешкольного сельскохозяйственного образования в начале </w:t>
      </w:r>
      <w:r w:rsidRPr="006D08D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XX</w:t>
      </w:r>
      <w:r w:rsidRPr="006D08D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века в отечественной историографии недостаточно изучена. Нет ни одного монографического исследования по истории пропаганды аграрных знаний внешкольным путем, как в Сибири в целом, так и в Байкальском регионе, в частности. История внешкольного сельскохозяйственного образования требует дальнейшего исследования.</w:t>
      </w:r>
    </w:p>
    <w:p w:rsidR="005C1BA8" w:rsidRPr="006D08D6" w:rsidRDefault="005C1BA8" w:rsidP="006949C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D08D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К началу </w:t>
      </w:r>
      <w:r w:rsidRPr="006D08D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XX</w:t>
      </w:r>
      <w:r w:rsidRPr="006D08D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века в России продолжала складываться система профессионального образования, в том числе и сельскохозяйственного. К 1913 году действовало 307 сельскохозяйственных учебных заведений, из них с правами высших и средних – 28, остальные 279 – низшие сельскохозяйственные школы разного типа [4, с. 585].</w:t>
      </w:r>
      <w:r w:rsidRPr="006D08D6">
        <w:rPr>
          <w:rFonts w:ascii="Times New Roman" w:hAnsi="Times New Roman" w:cs="Times New Roman"/>
          <w:sz w:val="20"/>
          <w:szCs w:val="20"/>
        </w:rPr>
        <w:t xml:space="preserve"> В Байкальском регионе, в территорию которого в начале </w:t>
      </w:r>
      <w:r w:rsidRPr="006D08D6">
        <w:rPr>
          <w:rFonts w:ascii="Times New Roman" w:hAnsi="Times New Roman" w:cs="Times New Roman"/>
          <w:sz w:val="20"/>
          <w:szCs w:val="20"/>
          <w:lang w:val="en-US"/>
        </w:rPr>
        <w:t>XX</w:t>
      </w:r>
      <w:r w:rsidRPr="006D08D6">
        <w:rPr>
          <w:rFonts w:ascii="Times New Roman" w:hAnsi="Times New Roman" w:cs="Times New Roman"/>
          <w:sz w:val="20"/>
          <w:szCs w:val="20"/>
        </w:rPr>
        <w:t xml:space="preserve"> века  входили Иркутская губерния и Забайкальская область, действовало только два сельскохозяйственных учебных заведения. Первое – Иркутская низшая сельскохозяйственная школа, основанная в 1898 году в селе </w:t>
      </w:r>
      <w:proofErr w:type="spellStart"/>
      <w:r w:rsidRPr="006D08D6">
        <w:rPr>
          <w:rFonts w:ascii="Times New Roman" w:hAnsi="Times New Roman" w:cs="Times New Roman"/>
          <w:sz w:val="20"/>
          <w:szCs w:val="20"/>
        </w:rPr>
        <w:t>Жердовка</w:t>
      </w:r>
      <w:proofErr w:type="spellEnd"/>
      <w:r w:rsidRPr="006D08D6">
        <w:rPr>
          <w:rFonts w:ascii="Times New Roman" w:hAnsi="Times New Roman" w:cs="Times New Roman"/>
          <w:sz w:val="20"/>
          <w:szCs w:val="20"/>
        </w:rPr>
        <w:t xml:space="preserve"> Иркутского уезда, второе – Нерчинская сельскохозяйственная школа 2-го разряда, которая была основана в 1913 году. В связи с недостатком специальных учебных заведений, широкое распространение получила пропаганда сельскохозяйственных знаний внешкольным путем, чему способствовало развитие капитализма в Сибири. Проведение Транссибирской железнодорожной магистрали ускорило распространение товарно-денежных отношений, дало толчок к развитию торговли, увеличило переселенческий поток, способствовало расширению внутреннего рынка сельскохозяйственной продукции. Основными потребителями сельскохозяйственной </w:t>
      </w:r>
      <w:r w:rsidRPr="006D08D6">
        <w:rPr>
          <w:rFonts w:ascii="Times New Roman" w:hAnsi="Times New Roman" w:cs="Times New Roman"/>
          <w:sz w:val="20"/>
          <w:szCs w:val="20"/>
        </w:rPr>
        <w:lastRenderedPageBreak/>
        <w:t xml:space="preserve">продукции, на тот момент, являлись промышленные предприятия и растущее городское население. Так, на нужды золотодобывающей промышленности ежегодно требовалось 75 тыс. пудов мяса, а винокуренные заводы только Западного Забайкалья закупали для своих нужд более 800 тыс. пудов хлеба [5, с.239]. Скотоводы региона поставляли значительную часть своей продукции интендантству для нужд армии в период русско-японской войны. В связи с ростом товарности сельскохозяйственной продукции увеличиваются площади посева зерновых и картофеля. Так, если в 1901 г. площадь посевов в Иркутской губернии составляла 347,2 тыс. </w:t>
      </w:r>
      <w:proofErr w:type="spellStart"/>
      <w:r w:rsidRPr="006D08D6">
        <w:rPr>
          <w:rFonts w:ascii="Times New Roman" w:hAnsi="Times New Roman" w:cs="Times New Roman"/>
          <w:sz w:val="20"/>
          <w:szCs w:val="20"/>
        </w:rPr>
        <w:t>дес</w:t>
      </w:r>
      <w:proofErr w:type="spellEnd"/>
      <w:r w:rsidRPr="006D08D6">
        <w:rPr>
          <w:rFonts w:ascii="Times New Roman" w:hAnsi="Times New Roman" w:cs="Times New Roman"/>
          <w:sz w:val="20"/>
          <w:szCs w:val="20"/>
        </w:rPr>
        <w:t xml:space="preserve">., а в Забайкальской области – 327,6 тыс. </w:t>
      </w:r>
      <w:proofErr w:type="spellStart"/>
      <w:r w:rsidRPr="006D08D6">
        <w:rPr>
          <w:rFonts w:ascii="Times New Roman" w:hAnsi="Times New Roman" w:cs="Times New Roman"/>
          <w:sz w:val="20"/>
          <w:szCs w:val="20"/>
        </w:rPr>
        <w:t>дес</w:t>
      </w:r>
      <w:proofErr w:type="spellEnd"/>
      <w:r w:rsidRPr="006D08D6">
        <w:rPr>
          <w:rFonts w:ascii="Times New Roman" w:hAnsi="Times New Roman" w:cs="Times New Roman"/>
          <w:sz w:val="20"/>
          <w:szCs w:val="20"/>
        </w:rPr>
        <w:t xml:space="preserve">., то к 1916 г. она увеличилась до 410,4 тыс. </w:t>
      </w:r>
      <w:proofErr w:type="spellStart"/>
      <w:r w:rsidRPr="006D08D6">
        <w:rPr>
          <w:rFonts w:ascii="Times New Roman" w:hAnsi="Times New Roman" w:cs="Times New Roman"/>
          <w:sz w:val="20"/>
          <w:szCs w:val="20"/>
        </w:rPr>
        <w:t>дес</w:t>
      </w:r>
      <w:proofErr w:type="spellEnd"/>
      <w:r w:rsidRPr="006D08D6">
        <w:rPr>
          <w:rFonts w:ascii="Times New Roman" w:hAnsi="Times New Roman" w:cs="Times New Roman"/>
          <w:sz w:val="20"/>
          <w:szCs w:val="20"/>
        </w:rPr>
        <w:t xml:space="preserve">. в Иркутской губернии и до 457,7 тыс. </w:t>
      </w:r>
      <w:proofErr w:type="spellStart"/>
      <w:r w:rsidRPr="006D08D6">
        <w:rPr>
          <w:rFonts w:ascii="Times New Roman" w:hAnsi="Times New Roman" w:cs="Times New Roman"/>
          <w:sz w:val="20"/>
          <w:szCs w:val="20"/>
        </w:rPr>
        <w:t>дес</w:t>
      </w:r>
      <w:proofErr w:type="spellEnd"/>
      <w:r w:rsidRPr="006D08D6">
        <w:rPr>
          <w:rFonts w:ascii="Times New Roman" w:hAnsi="Times New Roman" w:cs="Times New Roman"/>
          <w:sz w:val="20"/>
          <w:szCs w:val="20"/>
        </w:rPr>
        <w:t>. в Забайкальской области [5, с.238]. В результате развития товарно-денежных отношений, увеличения ёмкости рынков сбыта сельскохозяйственной продукции, роста посевных площадей и переселенческой политики государства в регионе увеличилось количество крестьянских хозяйств. По данным сельскохозяйственной переписи 1917 г., в период с 1897 по 1916 г. общее число хозяйств в Забайкальской области у</w:t>
      </w:r>
      <w:r w:rsidR="00197C14">
        <w:rPr>
          <w:rFonts w:ascii="Times New Roman" w:hAnsi="Times New Roman" w:cs="Times New Roman"/>
          <w:sz w:val="20"/>
          <w:szCs w:val="20"/>
        </w:rPr>
        <w:t xml:space="preserve">величилось на 29% [5, с.237]. </w:t>
      </w:r>
      <w:r w:rsidRPr="006D08D6">
        <w:rPr>
          <w:rFonts w:ascii="Times New Roman" w:hAnsi="Times New Roman" w:cs="Times New Roman"/>
          <w:sz w:val="20"/>
          <w:szCs w:val="20"/>
        </w:rPr>
        <w:t xml:space="preserve">В этих условиях, улучшение методов ведения сельского хозяйства с целью повышения доходности, как в земледелии, так и в скотоводстве среди крестьян имело большое значение. Основная масса населения, среди которого были русские, буряты и тунгусы, около 90% проживала в сельской местности и занималась сельским хозяйством. </w:t>
      </w:r>
      <w:proofErr w:type="gramStart"/>
      <w:r w:rsidRPr="006D08D6">
        <w:rPr>
          <w:rFonts w:ascii="Times New Roman" w:hAnsi="Times New Roman" w:cs="Times New Roman"/>
          <w:sz w:val="20"/>
          <w:szCs w:val="20"/>
        </w:rPr>
        <w:t xml:space="preserve">В начале </w:t>
      </w:r>
      <w:r w:rsidRPr="006D08D6">
        <w:rPr>
          <w:rFonts w:ascii="Times New Roman" w:hAnsi="Times New Roman" w:cs="Times New Roman"/>
          <w:sz w:val="20"/>
          <w:szCs w:val="20"/>
          <w:lang w:val="en-US"/>
        </w:rPr>
        <w:t>XX</w:t>
      </w:r>
      <w:r w:rsidRPr="006D08D6">
        <w:rPr>
          <w:rFonts w:ascii="Times New Roman" w:hAnsi="Times New Roman" w:cs="Times New Roman"/>
          <w:sz w:val="20"/>
          <w:szCs w:val="20"/>
        </w:rPr>
        <w:t xml:space="preserve"> века на территории Байкальского региона проживало: русских – 825 тыс. человек, бурят – 288 тыс. человек, тунгусов – 32,5 тыс. человек [5, с.296].</w:t>
      </w:r>
      <w:proofErr w:type="gramEnd"/>
    </w:p>
    <w:p w:rsidR="005C1BA8" w:rsidRPr="006D08D6" w:rsidRDefault="005C1BA8" w:rsidP="006949CA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6D08D6">
        <w:rPr>
          <w:rFonts w:ascii="Times New Roman" w:hAnsi="Times New Roman" w:cs="Times New Roman"/>
          <w:sz w:val="20"/>
          <w:szCs w:val="20"/>
        </w:rPr>
        <w:t>Проводя аграрну</w:t>
      </w:r>
      <w:r w:rsidR="00E9017F" w:rsidRPr="006D08D6">
        <w:rPr>
          <w:rFonts w:ascii="Times New Roman" w:hAnsi="Times New Roman" w:cs="Times New Roman"/>
          <w:sz w:val="20"/>
          <w:szCs w:val="20"/>
        </w:rPr>
        <w:t>ю политику, правительство искало</w:t>
      </w:r>
      <w:r w:rsidRPr="006D08D6">
        <w:rPr>
          <w:rFonts w:ascii="Times New Roman" w:hAnsi="Times New Roman" w:cs="Times New Roman"/>
          <w:sz w:val="20"/>
          <w:szCs w:val="20"/>
        </w:rPr>
        <w:t xml:space="preserve"> разные направления модернизации сельского хозяйства. Одним из таких путей являлось внешкольное сельскохозяйственное образование.  Необходимо отметить, что процесс внедрения аграрных знаний в крестьянскую среду проходил «сверху», т.е. ос</w:t>
      </w:r>
      <w:r w:rsidR="00E9017F" w:rsidRPr="006D08D6">
        <w:rPr>
          <w:rFonts w:ascii="Times New Roman" w:hAnsi="Times New Roman" w:cs="Times New Roman"/>
          <w:sz w:val="20"/>
          <w:szCs w:val="20"/>
        </w:rPr>
        <w:t>уществлялся государством. Позже</w:t>
      </w:r>
      <w:r w:rsidRPr="006D08D6">
        <w:rPr>
          <w:rFonts w:ascii="Times New Roman" w:hAnsi="Times New Roman" w:cs="Times New Roman"/>
          <w:sz w:val="20"/>
          <w:szCs w:val="20"/>
        </w:rPr>
        <w:t xml:space="preserve"> инициативу проя</w:t>
      </w:r>
      <w:r w:rsidR="00E9017F" w:rsidRPr="006D08D6">
        <w:rPr>
          <w:rFonts w:ascii="Times New Roman" w:hAnsi="Times New Roman" w:cs="Times New Roman"/>
          <w:sz w:val="20"/>
          <w:szCs w:val="20"/>
        </w:rPr>
        <w:t>вили агрономические организации,</w:t>
      </w:r>
      <w:r w:rsidRPr="006D08D6">
        <w:rPr>
          <w:rFonts w:ascii="Times New Roman" w:hAnsi="Times New Roman" w:cs="Times New Roman"/>
          <w:sz w:val="20"/>
          <w:szCs w:val="20"/>
        </w:rPr>
        <w:t xml:space="preserve"> со стороны крестьянского населения</w:t>
      </w:r>
      <w:r w:rsidR="00E9017F" w:rsidRPr="006D08D6">
        <w:rPr>
          <w:rFonts w:ascii="Times New Roman" w:hAnsi="Times New Roman" w:cs="Times New Roman"/>
          <w:sz w:val="20"/>
          <w:szCs w:val="20"/>
        </w:rPr>
        <w:t xml:space="preserve"> инициатива</w:t>
      </w:r>
      <w:r w:rsidRPr="006D08D6">
        <w:rPr>
          <w:rFonts w:ascii="Times New Roman" w:hAnsi="Times New Roman" w:cs="Times New Roman"/>
          <w:sz w:val="20"/>
          <w:szCs w:val="20"/>
        </w:rPr>
        <w:t xml:space="preserve"> была совсем незначительна. Это объясняется тем, что уровень образования населения в начале </w:t>
      </w:r>
      <w:r w:rsidRPr="006D08D6">
        <w:rPr>
          <w:rFonts w:ascii="Times New Roman" w:hAnsi="Times New Roman" w:cs="Times New Roman"/>
          <w:sz w:val="20"/>
          <w:szCs w:val="20"/>
          <w:lang w:val="en-US"/>
        </w:rPr>
        <w:t>XX</w:t>
      </w:r>
      <w:r w:rsidRPr="006D08D6">
        <w:rPr>
          <w:rFonts w:ascii="Times New Roman" w:hAnsi="Times New Roman" w:cs="Times New Roman"/>
          <w:sz w:val="20"/>
          <w:szCs w:val="20"/>
        </w:rPr>
        <w:t xml:space="preserve"> века был низким, слабо развита система школьного образования. Так, по данным однодневной школьной переписи 1911 года, одна школа приходилась: в Иркутской губернии – на 1608 человек, в Забайкальской области – на 1379. Из каждой тысячи человек учились в школе: в Иркутской губернии – 41, а в Забайкальской области – 32 [6, с.362]. Результат неграмотности населения проявлялся в патриархальности агрономической культуры, в недоверии к внедрению более новых методов ведения хозяйства. Учитывая эти условия, правительство начинает разработку проекта по пропаганде аграрного образования, опираясь на отчеты регионов страны. Об это свидетельствует разосланный циркуляр Главным Управлением Землеустройства и Земледелия, в котором сообщалось о необходи</w:t>
      </w:r>
      <w:r w:rsidR="00E9017F" w:rsidRPr="006D08D6">
        <w:rPr>
          <w:rFonts w:ascii="Times New Roman" w:hAnsi="Times New Roman" w:cs="Times New Roman"/>
          <w:sz w:val="20"/>
          <w:szCs w:val="20"/>
        </w:rPr>
        <w:t>мости предоставления</w:t>
      </w:r>
      <w:r w:rsidRPr="006D08D6">
        <w:rPr>
          <w:rFonts w:ascii="Times New Roman" w:hAnsi="Times New Roman" w:cs="Times New Roman"/>
          <w:sz w:val="20"/>
          <w:szCs w:val="20"/>
        </w:rPr>
        <w:t xml:space="preserve"> отчетных данных о проводимых курсах, чтениях, беседах по сельскому хозяйству для координации дальнейших действий по развитию внешкольного сельскохозяйственного образования.</w:t>
      </w:r>
    </w:p>
    <w:p w:rsidR="005C1BA8" w:rsidRPr="006D08D6" w:rsidRDefault="005C1BA8" w:rsidP="006949C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D08D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Координация образовательно-просветительской деятельности по </w:t>
      </w:r>
      <w:r w:rsidR="00E9017F" w:rsidRPr="006D08D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пропаганде</w:t>
      </w:r>
      <w:r w:rsidRPr="006D08D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аграрно-научных знаний возлагалась на Департамент земледелия при Министерстве земледелия и государственных имуществ (</w:t>
      </w:r>
      <w:proofErr w:type="spellStart"/>
      <w:r w:rsidRPr="006D08D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МЗиГИ</w:t>
      </w:r>
      <w:proofErr w:type="spellEnd"/>
      <w:r w:rsidRPr="006D08D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).  Министерство было образовано из Министерства Государственных имуществ, в </w:t>
      </w:r>
      <w:r w:rsidRPr="006D08D6">
        <w:rPr>
          <w:rFonts w:ascii="Times New Roman" w:hAnsi="Times New Roman" w:cs="Times New Roman"/>
          <w:sz w:val="20"/>
          <w:szCs w:val="20"/>
        </w:rPr>
        <w:t>соответствии с «Высочайше утвержденным Учреждением Министерства Земледелия и Государственных Имуществ» от 21 марта 1894 года [1, с. 309]. Позже, в 1906 году новое министерство преобразуется в Главное Управление Землеустройства и Земледелия. В функции нового ведомства входило: управление сельским хозяйст</w:t>
      </w:r>
      <w:r w:rsidR="00E9017F" w:rsidRPr="006D08D6">
        <w:rPr>
          <w:rFonts w:ascii="Times New Roman" w:hAnsi="Times New Roman" w:cs="Times New Roman"/>
          <w:sz w:val="20"/>
          <w:szCs w:val="20"/>
        </w:rPr>
        <w:t>вом, руководство землеустройством и землепользованием</w:t>
      </w:r>
      <w:r w:rsidRPr="006D08D6">
        <w:rPr>
          <w:rFonts w:ascii="Times New Roman" w:hAnsi="Times New Roman" w:cs="Times New Roman"/>
          <w:sz w:val="20"/>
          <w:szCs w:val="20"/>
        </w:rPr>
        <w:t>, подготовка и проведение в жизнь аграрных законов и т.д. В связи с преобразованием министерства и переноса центра тяжести на развитие аграрного сектора, по всей стране широкое распространение получает внешкольное се</w:t>
      </w:r>
      <w:r w:rsidR="00E9017F" w:rsidRPr="006D08D6">
        <w:rPr>
          <w:rFonts w:ascii="Times New Roman" w:hAnsi="Times New Roman" w:cs="Times New Roman"/>
          <w:sz w:val="20"/>
          <w:szCs w:val="20"/>
        </w:rPr>
        <w:t xml:space="preserve">льскохозяйственное образование, которое координирует </w:t>
      </w:r>
      <w:r w:rsidRPr="006D08D6">
        <w:rPr>
          <w:rFonts w:ascii="Times New Roman" w:hAnsi="Times New Roman" w:cs="Times New Roman"/>
          <w:sz w:val="20"/>
          <w:szCs w:val="20"/>
        </w:rPr>
        <w:t xml:space="preserve">правительственная  агрономическая организация при Департаменте земледелия. </w:t>
      </w:r>
    </w:p>
    <w:p w:rsidR="005C1BA8" w:rsidRPr="006D08D6" w:rsidRDefault="005C1BA8" w:rsidP="006949C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D08D6">
        <w:rPr>
          <w:rFonts w:ascii="Times New Roman" w:hAnsi="Times New Roman" w:cs="Times New Roman"/>
          <w:sz w:val="20"/>
          <w:szCs w:val="20"/>
        </w:rPr>
        <w:t>В Иркутской губернии и Забайкальской области агрономическая организация Департамента землед</w:t>
      </w:r>
      <w:r w:rsidR="00E9017F" w:rsidRPr="006D08D6">
        <w:rPr>
          <w:rFonts w:ascii="Times New Roman" w:hAnsi="Times New Roman" w:cs="Times New Roman"/>
          <w:sz w:val="20"/>
          <w:szCs w:val="20"/>
        </w:rPr>
        <w:t>елия создается с целью повышения</w:t>
      </w:r>
      <w:r w:rsidRPr="006D08D6">
        <w:rPr>
          <w:rFonts w:ascii="Times New Roman" w:hAnsi="Times New Roman" w:cs="Times New Roman"/>
          <w:sz w:val="20"/>
          <w:szCs w:val="20"/>
        </w:rPr>
        <w:t xml:space="preserve"> производ</w:t>
      </w:r>
      <w:r w:rsidR="00E9017F" w:rsidRPr="006D08D6">
        <w:rPr>
          <w:rFonts w:ascii="Times New Roman" w:hAnsi="Times New Roman" w:cs="Times New Roman"/>
          <w:sz w:val="20"/>
          <w:szCs w:val="20"/>
        </w:rPr>
        <w:t xml:space="preserve">ительности сельского хозяйства </w:t>
      </w:r>
      <w:r w:rsidRPr="006D08D6">
        <w:rPr>
          <w:rFonts w:ascii="Times New Roman" w:hAnsi="Times New Roman" w:cs="Times New Roman"/>
          <w:sz w:val="20"/>
          <w:szCs w:val="20"/>
        </w:rPr>
        <w:t xml:space="preserve">и улучшения жизни населения путем развития агрономии, введения опытных хозяйств, распространения сельскохозяйственных знаний. Руководящим органом агрономической организации было агрономическое совещание, которое возглавлял губернатор, заместителем являлся заведующий землеустройством и переселенческими делами, в состав входили начальник управления Земледелия и Государственных имуществ, правительственный агроном и др. [7, л. 189-190]. Наряду с этим территория региона была разделена на агрономические районы, которые, в свою очередь, подразделялись на более мелкие сельскохозяйственные единицы – подрайоны. Во главе первых стояли агрономы, во главе вторых – инструкторы по сельскохозяйственной части. Так, к 1909 году в Сибири было 8 правительственных агрономов, 5 старших агрономов, 8 инструкторов сельского хозяйства, 5 техников сельского хозяйства и один техник по льноводству [1, с.197]. В дальнейшем с развитием агрономической службы число специалистов увеличивалось. </w:t>
      </w:r>
    </w:p>
    <w:p w:rsidR="005C1BA8" w:rsidRPr="006D08D6" w:rsidRDefault="005C1BA8" w:rsidP="006949C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D08D6">
        <w:rPr>
          <w:rFonts w:ascii="Times New Roman" w:hAnsi="Times New Roman" w:cs="Times New Roman"/>
          <w:sz w:val="20"/>
          <w:szCs w:val="20"/>
        </w:rPr>
        <w:t xml:space="preserve">С появлением агрономической организации в регионе увеличивается число проводимых лекций и чтений по аграрным знаниям. Началась повсеместная работа агрономов и инструкторов сельского хозяйства. Об этом свидетельствуют отчеты правительственных агрономов о проделанной работе. Некоторые из них отличаются достаточно подробными сведениями. Среди них следует отметить отчет правительственного агронома </w:t>
      </w:r>
      <w:proofErr w:type="spellStart"/>
      <w:r w:rsidRPr="006D08D6">
        <w:rPr>
          <w:rFonts w:ascii="Times New Roman" w:hAnsi="Times New Roman" w:cs="Times New Roman"/>
          <w:sz w:val="20"/>
          <w:szCs w:val="20"/>
        </w:rPr>
        <w:t>Ингодино-Акшинского</w:t>
      </w:r>
      <w:proofErr w:type="spellEnd"/>
      <w:r w:rsidRPr="006D08D6">
        <w:rPr>
          <w:rFonts w:ascii="Times New Roman" w:hAnsi="Times New Roman" w:cs="Times New Roman"/>
          <w:sz w:val="20"/>
          <w:szCs w:val="20"/>
        </w:rPr>
        <w:t xml:space="preserve"> района Забайкальской области Н.С. Иконникова за 1912 год. В нем сообщается о природно-климатических условиях района, составе и численности населения, состоянии сельского хозяйства. Н.С. Иконников пишет, что земледелие ведется на примитивном уровне, огородничество и скотоводство развито слабо, в основном ведется для собственного потребления. Далее приводятся данные по самим курсам. Говорится, что было поручено устроить курсы по скотоводству и молочному хозяйству в п. </w:t>
      </w:r>
      <w:proofErr w:type="spellStart"/>
      <w:r w:rsidRPr="006D08D6">
        <w:rPr>
          <w:rFonts w:ascii="Times New Roman" w:hAnsi="Times New Roman" w:cs="Times New Roman"/>
          <w:sz w:val="20"/>
          <w:szCs w:val="20"/>
        </w:rPr>
        <w:t>Чиндат</w:t>
      </w:r>
      <w:proofErr w:type="spellEnd"/>
      <w:r w:rsidRPr="006D08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D08D6">
        <w:rPr>
          <w:rFonts w:ascii="Times New Roman" w:hAnsi="Times New Roman" w:cs="Times New Roman"/>
          <w:sz w:val="20"/>
          <w:szCs w:val="20"/>
        </w:rPr>
        <w:lastRenderedPageBreak/>
        <w:t>Акшинского</w:t>
      </w:r>
      <w:proofErr w:type="spellEnd"/>
      <w:r w:rsidRPr="006D08D6">
        <w:rPr>
          <w:rFonts w:ascii="Times New Roman" w:hAnsi="Times New Roman" w:cs="Times New Roman"/>
          <w:sz w:val="20"/>
          <w:szCs w:val="20"/>
        </w:rPr>
        <w:t xml:space="preserve"> уезда. Лекторами были: по молочному хозяйству – инструктор молочного хозяйства И.Ф. </w:t>
      </w:r>
      <w:proofErr w:type="spellStart"/>
      <w:r w:rsidRPr="006D08D6">
        <w:rPr>
          <w:rFonts w:ascii="Times New Roman" w:hAnsi="Times New Roman" w:cs="Times New Roman"/>
          <w:sz w:val="20"/>
          <w:szCs w:val="20"/>
        </w:rPr>
        <w:t>Микулко</w:t>
      </w:r>
      <w:proofErr w:type="spellEnd"/>
      <w:r w:rsidRPr="006D08D6">
        <w:rPr>
          <w:rFonts w:ascii="Times New Roman" w:hAnsi="Times New Roman" w:cs="Times New Roman"/>
          <w:sz w:val="20"/>
          <w:szCs w:val="20"/>
        </w:rPr>
        <w:t xml:space="preserve">, по ветеринарии – ветеринарный врач И.Г. </w:t>
      </w:r>
      <w:proofErr w:type="spellStart"/>
      <w:r w:rsidRPr="006D08D6">
        <w:rPr>
          <w:rFonts w:ascii="Times New Roman" w:hAnsi="Times New Roman" w:cs="Times New Roman"/>
          <w:sz w:val="20"/>
          <w:szCs w:val="20"/>
        </w:rPr>
        <w:t>Мармышев</w:t>
      </w:r>
      <w:proofErr w:type="spellEnd"/>
      <w:r w:rsidRPr="006D08D6">
        <w:rPr>
          <w:rFonts w:ascii="Times New Roman" w:hAnsi="Times New Roman" w:cs="Times New Roman"/>
          <w:sz w:val="20"/>
          <w:szCs w:val="20"/>
        </w:rPr>
        <w:t>, занятия по скотоводству вел сам Н.С. Иконников. Занятия проводились как теоретические, так и практические. В целом на курсы записалось 26 человек: 3 инородца</w:t>
      </w:r>
      <w:r w:rsidRPr="006D08D6">
        <w:rPr>
          <w:rStyle w:val="a8"/>
          <w:rFonts w:ascii="Times New Roman" w:hAnsi="Times New Roman" w:cs="Times New Roman"/>
          <w:sz w:val="20"/>
          <w:szCs w:val="20"/>
        </w:rPr>
        <w:footnoteReference w:id="1"/>
      </w:r>
      <w:r w:rsidRPr="006D08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D08D6">
        <w:rPr>
          <w:rFonts w:ascii="Times New Roman" w:hAnsi="Times New Roman" w:cs="Times New Roman"/>
          <w:sz w:val="20"/>
          <w:szCs w:val="20"/>
        </w:rPr>
        <w:t>Цугольской</w:t>
      </w:r>
      <w:proofErr w:type="spellEnd"/>
      <w:r w:rsidRPr="006D08D6">
        <w:rPr>
          <w:rFonts w:ascii="Times New Roman" w:hAnsi="Times New Roman" w:cs="Times New Roman"/>
          <w:sz w:val="20"/>
          <w:szCs w:val="20"/>
        </w:rPr>
        <w:t xml:space="preserve"> волости, 1 мещанин</w:t>
      </w:r>
      <w:r w:rsidRPr="006D08D6">
        <w:rPr>
          <w:rStyle w:val="a8"/>
          <w:rFonts w:ascii="Times New Roman" w:hAnsi="Times New Roman" w:cs="Times New Roman"/>
          <w:sz w:val="20"/>
          <w:szCs w:val="20"/>
        </w:rPr>
        <w:footnoteReference w:id="2"/>
      </w:r>
      <w:r w:rsidRPr="006D08D6">
        <w:rPr>
          <w:rFonts w:ascii="Times New Roman" w:hAnsi="Times New Roman" w:cs="Times New Roman"/>
          <w:sz w:val="20"/>
          <w:szCs w:val="20"/>
        </w:rPr>
        <w:t xml:space="preserve">, остальные 22 человека представители казачества. Было отмечено, что курсисты проявили большой интерес к данному мероприятию и высказали мнение о необходимости дальнейшего устройства таких курсов [8, л. 1-7]. В этом же году были проведены месячные курсы по скотоводству и молочному хозяйству, а так же двухнедельные курсы по пчеловодству в с. </w:t>
      </w:r>
      <w:proofErr w:type="spellStart"/>
      <w:r w:rsidRPr="006D08D6">
        <w:rPr>
          <w:rFonts w:ascii="Times New Roman" w:hAnsi="Times New Roman" w:cs="Times New Roman"/>
          <w:sz w:val="20"/>
          <w:szCs w:val="20"/>
        </w:rPr>
        <w:t>Олинском</w:t>
      </w:r>
      <w:proofErr w:type="spellEnd"/>
      <w:r w:rsidRPr="006D08D6">
        <w:rPr>
          <w:rFonts w:ascii="Times New Roman" w:hAnsi="Times New Roman" w:cs="Times New Roman"/>
          <w:sz w:val="20"/>
          <w:szCs w:val="20"/>
        </w:rPr>
        <w:t xml:space="preserve"> и п. </w:t>
      </w:r>
      <w:proofErr w:type="gramStart"/>
      <w:r w:rsidRPr="006D08D6">
        <w:rPr>
          <w:rFonts w:ascii="Times New Roman" w:hAnsi="Times New Roman" w:cs="Times New Roman"/>
          <w:sz w:val="20"/>
          <w:szCs w:val="20"/>
        </w:rPr>
        <w:t>Новый</w:t>
      </w:r>
      <w:proofErr w:type="gramEnd"/>
      <w:r w:rsidRPr="006D08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D08D6">
        <w:rPr>
          <w:rFonts w:ascii="Times New Roman" w:hAnsi="Times New Roman" w:cs="Times New Roman"/>
          <w:sz w:val="20"/>
          <w:szCs w:val="20"/>
        </w:rPr>
        <w:t>Цурухайтуй</w:t>
      </w:r>
      <w:proofErr w:type="spellEnd"/>
      <w:r w:rsidRPr="006D08D6">
        <w:rPr>
          <w:rFonts w:ascii="Times New Roman" w:hAnsi="Times New Roman" w:cs="Times New Roman"/>
          <w:sz w:val="20"/>
          <w:szCs w:val="20"/>
        </w:rPr>
        <w:t xml:space="preserve"> Читинского уезда. Организовать курсы поручено районному агроному И.Д. Добровольскому при содействии земского инструктора молочного хозяйства К.Л. </w:t>
      </w:r>
      <w:proofErr w:type="spellStart"/>
      <w:r w:rsidRPr="006D08D6">
        <w:rPr>
          <w:rFonts w:ascii="Times New Roman" w:hAnsi="Times New Roman" w:cs="Times New Roman"/>
          <w:sz w:val="20"/>
          <w:szCs w:val="20"/>
        </w:rPr>
        <w:t>Андржеевского</w:t>
      </w:r>
      <w:proofErr w:type="spellEnd"/>
      <w:r w:rsidRPr="006D08D6">
        <w:rPr>
          <w:rFonts w:ascii="Times New Roman" w:hAnsi="Times New Roman" w:cs="Times New Roman"/>
          <w:sz w:val="20"/>
          <w:szCs w:val="20"/>
        </w:rPr>
        <w:t xml:space="preserve">, техника маслоделия К. К. </w:t>
      </w:r>
      <w:proofErr w:type="spellStart"/>
      <w:r w:rsidRPr="006D08D6">
        <w:rPr>
          <w:rFonts w:ascii="Times New Roman" w:hAnsi="Times New Roman" w:cs="Times New Roman"/>
          <w:sz w:val="20"/>
          <w:szCs w:val="20"/>
        </w:rPr>
        <w:t>Уденса</w:t>
      </w:r>
      <w:proofErr w:type="spellEnd"/>
      <w:r w:rsidRPr="006D08D6">
        <w:rPr>
          <w:rFonts w:ascii="Times New Roman" w:hAnsi="Times New Roman" w:cs="Times New Roman"/>
          <w:sz w:val="20"/>
          <w:szCs w:val="20"/>
        </w:rPr>
        <w:t xml:space="preserve"> и местного ветеринарного врача Г.П. Попова. Занятия велись как теоретич</w:t>
      </w:r>
      <w:r w:rsidR="00E9017F" w:rsidRPr="006D08D6">
        <w:rPr>
          <w:rFonts w:ascii="Times New Roman" w:hAnsi="Times New Roman" w:cs="Times New Roman"/>
          <w:sz w:val="20"/>
          <w:szCs w:val="20"/>
        </w:rPr>
        <w:t>еские, так и практические. Н</w:t>
      </w:r>
      <w:r w:rsidRPr="006D08D6">
        <w:rPr>
          <w:rFonts w:ascii="Times New Roman" w:hAnsi="Times New Roman" w:cs="Times New Roman"/>
          <w:sz w:val="20"/>
          <w:szCs w:val="20"/>
        </w:rPr>
        <w:t xml:space="preserve">а </w:t>
      </w:r>
      <w:proofErr w:type="gramStart"/>
      <w:r w:rsidRPr="006D08D6">
        <w:rPr>
          <w:rFonts w:ascii="Times New Roman" w:hAnsi="Times New Roman" w:cs="Times New Roman"/>
          <w:sz w:val="20"/>
          <w:szCs w:val="20"/>
        </w:rPr>
        <w:t>теоретические</w:t>
      </w:r>
      <w:proofErr w:type="gramEnd"/>
      <w:r w:rsidRPr="006D08D6">
        <w:rPr>
          <w:rFonts w:ascii="Times New Roman" w:hAnsi="Times New Roman" w:cs="Times New Roman"/>
          <w:sz w:val="20"/>
          <w:szCs w:val="20"/>
        </w:rPr>
        <w:t xml:space="preserve"> было потрачено 55 часов, на практические – 161 час. Курсистов записалось 15 человек разного возраста: 9 человек от 16 до 20 лет, 3 чел. от 20 до 25, один 30-ти и один 50-ти лет [9, с.152]. По роду занятий большинство из них являлось земледельцами и скотоводами, один торговец, два сельских учителя и один священник. Курсы были оснащены необходимыми наглядными пособиями. По скотоводству были различные плакаты  по уходу, кормлению и содержанию скота, по молочному делу плакаты по составу молока, артельному маслоделию. Кроме того, для проведения курсов использовались: портативная маслодельня и молочная лаборатория. Для курсов по ветеринарии были приобретены разборная модель, схема кровообращения, плакаты внутреннего строения пищеварительных органов жвачных, несколько ветеринарных приборов: термометры, один стетоскоп [9, с.155].     </w:t>
      </w:r>
    </w:p>
    <w:p w:rsidR="005C1BA8" w:rsidRPr="006D08D6" w:rsidRDefault="005C1BA8" w:rsidP="006949C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D08D6">
        <w:rPr>
          <w:rFonts w:ascii="Times New Roman" w:hAnsi="Times New Roman" w:cs="Times New Roman"/>
          <w:sz w:val="20"/>
          <w:szCs w:val="20"/>
        </w:rPr>
        <w:t xml:space="preserve">  Организация краткос</w:t>
      </w:r>
      <w:r w:rsidR="00E9017F" w:rsidRPr="006D08D6">
        <w:rPr>
          <w:rFonts w:ascii="Times New Roman" w:hAnsi="Times New Roman" w:cs="Times New Roman"/>
          <w:sz w:val="20"/>
          <w:szCs w:val="20"/>
        </w:rPr>
        <w:t>рочных курсов и лекций оказывала</w:t>
      </w:r>
      <w:r w:rsidRPr="006D08D6">
        <w:rPr>
          <w:rFonts w:ascii="Times New Roman" w:hAnsi="Times New Roman" w:cs="Times New Roman"/>
          <w:sz w:val="20"/>
          <w:szCs w:val="20"/>
        </w:rPr>
        <w:t xml:space="preserve"> положительное влияние на крестьян. Об этом свидетельствуют проходившие курсы </w:t>
      </w:r>
      <w:proofErr w:type="gramStart"/>
      <w:r w:rsidRPr="006D08D6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6D08D6">
        <w:rPr>
          <w:rFonts w:ascii="Times New Roman" w:hAnsi="Times New Roman" w:cs="Times New Roman"/>
          <w:sz w:val="20"/>
          <w:szCs w:val="20"/>
        </w:rPr>
        <w:t xml:space="preserve"> с. </w:t>
      </w:r>
      <w:proofErr w:type="spellStart"/>
      <w:r w:rsidRPr="006D08D6">
        <w:rPr>
          <w:rFonts w:ascii="Times New Roman" w:hAnsi="Times New Roman" w:cs="Times New Roman"/>
          <w:sz w:val="20"/>
          <w:szCs w:val="20"/>
        </w:rPr>
        <w:t>Зюльзя</w:t>
      </w:r>
      <w:proofErr w:type="spellEnd"/>
      <w:r w:rsidRPr="006D08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D08D6">
        <w:rPr>
          <w:rFonts w:ascii="Times New Roman" w:hAnsi="Times New Roman" w:cs="Times New Roman"/>
          <w:sz w:val="20"/>
          <w:szCs w:val="20"/>
        </w:rPr>
        <w:t>Нерченского</w:t>
      </w:r>
      <w:proofErr w:type="spellEnd"/>
      <w:r w:rsidRPr="006D08D6">
        <w:rPr>
          <w:rFonts w:ascii="Times New Roman" w:hAnsi="Times New Roman" w:cs="Times New Roman"/>
          <w:sz w:val="20"/>
          <w:szCs w:val="20"/>
        </w:rPr>
        <w:t xml:space="preserve"> уезда. Курсы велись по вопросам работы артельного завода и артельных лавок, по окончанию которых, курсисты открыли у себя в уезде артельную лавку. Проводимые курсы районным агрономом В.П. Фатеевым в </w:t>
      </w:r>
      <w:proofErr w:type="spellStart"/>
      <w:r w:rsidRPr="006D08D6">
        <w:rPr>
          <w:rFonts w:ascii="Times New Roman" w:hAnsi="Times New Roman" w:cs="Times New Roman"/>
          <w:sz w:val="20"/>
          <w:szCs w:val="20"/>
        </w:rPr>
        <w:t>Кабанске</w:t>
      </w:r>
      <w:proofErr w:type="spellEnd"/>
      <w:r w:rsidRPr="006D08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D08D6">
        <w:rPr>
          <w:rFonts w:ascii="Times New Roman" w:hAnsi="Times New Roman" w:cs="Times New Roman"/>
          <w:sz w:val="20"/>
          <w:szCs w:val="20"/>
        </w:rPr>
        <w:t>Селенгинского</w:t>
      </w:r>
      <w:proofErr w:type="spellEnd"/>
      <w:r w:rsidRPr="006D08D6">
        <w:rPr>
          <w:rFonts w:ascii="Times New Roman" w:hAnsi="Times New Roman" w:cs="Times New Roman"/>
          <w:sz w:val="20"/>
          <w:szCs w:val="20"/>
        </w:rPr>
        <w:t xml:space="preserve"> уезда по очистке семян, травосеянии и о потребительском обществе дали так же положительный результат – крестьяне приобрели 30 пудов вики и открыли потребительское общество. Положительный результат дали и курсы по пчеловодству, проводимые агрономом И.Д. Добровольским в </w:t>
      </w:r>
      <w:proofErr w:type="gramStart"/>
      <w:r w:rsidRPr="006D08D6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6D08D6">
        <w:rPr>
          <w:rFonts w:ascii="Times New Roman" w:hAnsi="Times New Roman" w:cs="Times New Roman"/>
          <w:sz w:val="20"/>
          <w:szCs w:val="20"/>
        </w:rPr>
        <w:t xml:space="preserve">. Чите. Слушатели, состоявшие из народных учителей, по окончанию курсов завели у себя пасеки [10, л. 34-36].   </w:t>
      </w:r>
    </w:p>
    <w:p w:rsidR="005C1BA8" w:rsidRPr="006D08D6" w:rsidRDefault="005C1BA8" w:rsidP="006949C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D08D6">
        <w:rPr>
          <w:rFonts w:ascii="Times New Roman" w:hAnsi="Times New Roman" w:cs="Times New Roman"/>
          <w:sz w:val="20"/>
          <w:szCs w:val="20"/>
        </w:rPr>
        <w:t xml:space="preserve">Аналогичные курсы по разным отраслям сельского хозяйства организовывались и в других районах Забайкальской области. Так, курсы  проходили  в разных населенных пунктах </w:t>
      </w:r>
      <w:proofErr w:type="spellStart"/>
      <w:r w:rsidRPr="006D08D6">
        <w:rPr>
          <w:rFonts w:ascii="Times New Roman" w:hAnsi="Times New Roman" w:cs="Times New Roman"/>
          <w:sz w:val="20"/>
          <w:szCs w:val="20"/>
        </w:rPr>
        <w:t>Верхнеудинского</w:t>
      </w:r>
      <w:proofErr w:type="spellEnd"/>
      <w:r w:rsidRPr="006D08D6">
        <w:rPr>
          <w:rFonts w:ascii="Times New Roman" w:hAnsi="Times New Roman" w:cs="Times New Roman"/>
          <w:sz w:val="20"/>
          <w:szCs w:val="20"/>
        </w:rPr>
        <w:t xml:space="preserve">, Читинского, </w:t>
      </w:r>
      <w:proofErr w:type="spellStart"/>
      <w:r w:rsidRPr="006D08D6">
        <w:rPr>
          <w:rFonts w:ascii="Times New Roman" w:hAnsi="Times New Roman" w:cs="Times New Roman"/>
          <w:sz w:val="20"/>
          <w:szCs w:val="20"/>
        </w:rPr>
        <w:t>Акшинского</w:t>
      </w:r>
      <w:proofErr w:type="spellEnd"/>
      <w:r w:rsidRPr="006D08D6">
        <w:rPr>
          <w:rFonts w:ascii="Times New Roman" w:hAnsi="Times New Roman" w:cs="Times New Roman"/>
          <w:sz w:val="20"/>
          <w:szCs w:val="20"/>
        </w:rPr>
        <w:t xml:space="preserve"> и Нерчинского уездов [10].   </w:t>
      </w:r>
    </w:p>
    <w:p w:rsidR="005C1BA8" w:rsidRPr="006D08D6" w:rsidRDefault="005C1BA8" w:rsidP="006949C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D08D6">
        <w:rPr>
          <w:rFonts w:ascii="Times New Roman" w:hAnsi="Times New Roman" w:cs="Times New Roman"/>
          <w:sz w:val="20"/>
          <w:szCs w:val="20"/>
        </w:rPr>
        <w:t xml:space="preserve"> Широкое распространение получили сельскохозяйственные чтения по разным отраслям сельского хозяйства в разных уездах Иркутской губернии.    Так, в 1914 году </w:t>
      </w:r>
      <w:proofErr w:type="gramStart"/>
      <w:r w:rsidRPr="006D08D6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6D08D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6D08D6">
        <w:rPr>
          <w:rFonts w:ascii="Times New Roman" w:hAnsi="Times New Roman" w:cs="Times New Roman"/>
          <w:sz w:val="20"/>
          <w:szCs w:val="20"/>
        </w:rPr>
        <w:t>Нижнеудинском</w:t>
      </w:r>
      <w:proofErr w:type="gramEnd"/>
      <w:r w:rsidRPr="006D08D6">
        <w:rPr>
          <w:rFonts w:ascii="Times New Roman" w:hAnsi="Times New Roman" w:cs="Times New Roman"/>
          <w:sz w:val="20"/>
          <w:szCs w:val="20"/>
        </w:rPr>
        <w:t xml:space="preserve"> уезде чтения организовали два правительственных агронома. Чтения велись по 15 темам, с общим количеством часов – 108. За весь период курсы посетили 775 слушателей. Как отмечалось в отчете агрономической службы: «…слушатели проявили большой интерес к проводимым курсам</w:t>
      </w:r>
      <w:proofErr w:type="gramStart"/>
      <w:r w:rsidRPr="006D08D6">
        <w:rPr>
          <w:rFonts w:ascii="Times New Roman" w:hAnsi="Times New Roman" w:cs="Times New Roman"/>
          <w:sz w:val="20"/>
          <w:szCs w:val="20"/>
        </w:rPr>
        <w:t>.» [</w:t>
      </w:r>
      <w:proofErr w:type="gramEnd"/>
      <w:r w:rsidRPr="006D08D6">
        <w:rPr>
          <w:rFonts w:ascii="Times New Roman" w:hAnsi="Times New Roman" w:cs="Times New Roman"/>
          <w:sz w:val="20"/>
          <w:szCs w:val="20"/>
        </w:rPr>
        <w:t xml:space="preserve">11, л.6]. Примерно одинаковое количество чтений прошли в Киренском уезде, с одинаковым количеством отведенного времени – 108 часов. Чтения прошли </w:t>
      </w:r>
      <w:proofErr w:type="gramStart"/>
      <w:r w:rsidRPr="006D08D6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6D08D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6D08D6">
        <w:rPr>
          <w:rFonts w:ascii="Times New Roman" w:hAnsi="Times New Roman" w:cs="Times New Roman"/>
          <w:sz w:val="20"/>
          <w:szCs w:val="20"/>
        </w:rPr>
        <w:t>Балаганском</w:t>
      </w:r>
      <w:proofErr w:type="gramEnd"/>
      <w:r w:rsidRPr="006D08D6">
        <w:rPr>
          <w:rFonts w:ascii="Times New Roman" w:hAnsi="Times New Roman" w:cs="Times New Roman"/>
          <w:sz w:val="20"/>
          <w:szCs w:val="20"/>
        </w:rPr>
        <w:t xml:space="preserve"> уезде, их было – 35, с отведенным на них временем в количестве 173 часов [11, л.5]. Правительственные агрономы  </w:t>
      </w:r>
      <w:proofErr w:type="spellStart"/>
      <w:r w:rsidRPr="006D08D6">
        <w:rPr>
          <w:rFonts w:ascii="Times New Roman" w:hAnsi="Times New Roman" w:cs="Times New Roman"/>
          <w:sz w:val="20"/>
          <w:szCs w:val="20"/>
        </w:rPr>
        <w:t>Верхоленского</w:t>
      </w:r>
      <w:proofErr w:type="spellEnd"/>
      <w:r w:rsidRPr="006D08D6">
        <w:rPr>
          <w:rFonts w:ascii="Times New Roman" w:hAnsi="Times New Roman" w:cs="Times New Roman"/>
          <w:sz w:val="20"/>
          <w:szCs w:val="20"/>
        </w:rPr>
        <w:t xml:space="preserve"> уезда  организовали 132 чтения по 35 различным темам. Привлекли большую аудиторию слушателей в количестве 5354 человек. Согласно отчету по проведенной работе агрономов </w:t>
      </w:r>
      <w:proofErr w:type="spellStart"/>
      <w:r w:rsidRPr="006D08D6">
        <w:rPr>
          <w:rFonts w:ascii="Times New Roman" w:hAnsi="Times New Roman" w:cs="Times New Roman"/>
          <w:sz w:val="20"/>
          <w:szCs w:val="20"/>
        </w:rPr>
        <w:t>Верхоленского</w:t>
      </w:r>
      <w:proofErr w:type="spellEnd"/>
      <w:r w:rsidRPr="006D08D6">
        <w:rPr>
          <w:rFonts w:ascii="Times New Roman" w:hAnsi="Times New Roman" w:cs="Times New Roman"/>
          <w:sz w:val="20"/>
          <w:szCs w:val="20"/>
        </w:rPr>
        <w:t xml:space="preserve"> уезда сказано: «…в прошлом 1913 году число слушателей было намного меньше… видно, что население проявляет большой интерес к проводимым чтениям» [11, л.9]. </w:t>
      </w:r>
      <w:proofErr w:type="gramStart"/>
      <w:r w:rsidRPr="006D08D6">
        <w:rPr>
          <w:rFonts w:ascii="Times New Roman" w:hAnsi="Times New Roman" w:cs="Times New Roman"/>
          <w:sz w:val="20"/>
          <w:szCs w:val="20"/>
        </w:rPr>
        <w:t>В целом,  по Иркутской губернии чтения велись по разным предметам:  естествознание, полеводство, сельскохозяйственные орудия и машины, вредители сельскохозяйственных растений, луговодство, молочное хозяйство и животноводство, птицеводство, пчеловодство, ветеринария, огородничество, общественное хозяйство, кооперация.</w:t>
      </w:r>
      <w:proofErr w:type="gramEnd"/>
      <w:r w:rsidRPr="006D08D6">
        <w:rPr>
          <w:rFonts w:ascii="Times New Roman" w:hAnsi="Times New Roman" w:cs="Times New Roman"/>
          <w:sz w:val="20"/>
          <w:szCs w:val="20"/>
        </w:rPr>
        <w:t xml:space="preserve"> Сразу после окончания чтений начинались беседы, обычно между самими слушателями. Как отмечалось в отчёте агрономической организации Иркутской губернии: «…Чтения, возбуждая интерес слушателей, заставляют их обращать свое внимание на такие вопросы, которые раньше иным совсем не приходили в голову или считались другими обыденными явлениями, не заслуживающие серьезного внимания и живого интереса» [12, с.27].</w:t>
      </w:r>
    </w:p>
    <w:p w:rsidR="005C1BA8" w:rsidRPr="006D08D6" w:rsidRDefault="005C1BA8" w:rsidP="006949CA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252525"/>
          <w:sz w:val="20"/>
          <w:szCs w:val="20"/>
          <w:shd w:val="clear" w:color="auto" w:fill="FFFFFF"/>
        </w:rPr>
      </w:pPr>
      <w:r w:rsidRPr="006D08D6">
        <w:rPr>
          <w:rFonts w:ascii="Times New Roman" w:hAnsi="Times New Roman" w:cs="Times New Roman"/>
          <w:sz w:val="20"/>
          <w:szCs w:val="20"/>
        </w:rPr>
        <w:t xml:space="preserve">Согласно плану агрономической организации по улучшению методов ведения сельского хозяйства, кроме проведения курсов, чтений и бесед предусматривалось развитие опытно – показательных полей и станций, с целью оказания местному населению агрономической помощи. К ним необходимо отнести </w:t>
      </w:r>
      <w:proofErr w:type="spellStart"/>
      <w:r w:rsidRPr="006D08D6">
        <w:rPr>
          <w:rFonts w:ascii="Times New Roman" w:hAnsi="Times New Roman" w:cs="Times New Roman"/>
          <w:sz w:val="20"/>
          <w:szCs w:val="20"/>
        </w:rPr>
        <w:t>Баяндаевское</w:t>
      </w:r>
      <w:proofErr w:type="spellEnd"/>
      <w:r w:rsidRPr="006D08D6">
        <w:rPr>
          <w:rFonts w:ascii="Times New Roman" w:hAnsi="Times New Roman" w:cs="Times New Roman"/>
          <w:sz w:val="20"/>
          <w:szCs w:val="20"/>
        </w:rPr>
        <w:t xml:space="preserve"> опытное поле и </w:t>
      </w:r>
      <w:proofErr w:type="spellStart"/>
      <w:r w:rsidRPr="006D08D6">
        <w:rPr>
          <w:rFonts w:ascii="Times New Roman" w:hAnsi="Times New Roman" w:cs="Times New Roman"/>
          <w:sz w:val="20"/>
          <w:szCs w:val="20"/>
        </w:rPr>
        <w:t>Тулунскую</w:t>
      </w:r>
      <w:proofErr w:type="spellEnd"/>
      <w:r w:rsidRPr="006D08D6">
        <w:rPr>
          <w:rFonts w:ascii="Times New Roman" w:hAnsi="Times New Roman" w:cs="Times New Roman"/>
          <w:sz w:val="20"/>
          <w:szCs w:val="20"/>
        </w:rPr>
        <w:t xml:space="preserve"> опытную станцию в Иркутской губернии. Основателем, в последующем и директором был Писарев Виктор </w:t>
      </w:r>
      <w:proofErr w:type="spellStart"/>
      <w:r w:rsidRPr="006D08D6">
        <w:rPr>
          <w:rFonts w:ascii="Times New Roman" w:hAnsi="Times New Roman" w:cs="Times New Roman"/>
          <w:sz w:val="20"/>
          <w:szCs w:val="20"/>
        </w:rPr>
        <w:t>Евграфович</w:t>
      </w:r>
      <w:proofErr w:type="spellEnd"/>
      <w:r w:rsidRPr="006D08D6">
        <w:rPr>
          <w:rFonts w:ascii="Times New Roman" w:hAnsi="Times New Roman" w:cs="Times New Roman"/>
          <w:sz w:val="20"/>
          <w:szCs w:val="20"/>
        </w:rPr>
        <w:t xml:space="preserve"> (1882-1972). Биолог, генетик и специалист по селекции растений, </w:t>
      </w:r>
      <w:r w:rsidRPr="006D08D6">
        <w:rPr>
          <w:rFonts w:ascii="Times New Roman" w:hAnsi="Times New Roman" w:cs="Times New Roman"/>
          <w:color w:val="252525"/>
          <w:sz w:val="20"/>
          <w:szCs w:val="20"/>
          <w:shd w:val="clear" w:color="auto" w:fill="FFFFFF"/>
        </w:rPr>
        <w:t xml:space="preserve"> им были выведены новые сорта сельскохозяйственных растений, которые получили широкое распространение в Сибири, и приносили устойчивые урожаи: озимая</w:t>
      </w:r>
      <w:r w:rsidRPr="006D08D6">
        <w:rPr>
          <w:rStyle w:val="apple-converted-space"/>
          <w:rFonts w:ascii="Times New Roman" w:hAnsi="Times New Roman" w:cs="Times New Roman"/>
          <w:color w:val="252525"/>
          <w:sz w:val="20"/>
          <w:szCs w:val="20"/>
          <w:shd w:val="clear" w:color="auto" w:fill="FFFFFF"/>
        </w:rPr>
        <w:t xml:space="preserve"> рожь «</w:t>
      </w:r>
      <w:proofErr w:type="spellStart"/>
      <w:r w:rsidRPr="006D08D6">
        <w:rPr>
          <w:rFonts w:ascii="Times New Roman" w:hAnsi="Times New Roman" w:cs="Times New Roman"/>
          <w:color w:val="252525"/>
          <w:sz w:val="20"/>
          <w:szCs w:val="20"/>
          <w:shd w:val="clear" w:color="auto" w:fill="FFFFFF"/>
        </w:rPr>
        <w:t>Тулунская</w:t>
      </w:r>
      <w:proofErr w:type="spellEnd"/>
      <w:r w:rsidRPr="006D08D6">
        <w:rPr>
          <w:rFonts w:ascii="Times New Roman" w:hAnsi="Times New Roman" w:cs="Times New Roman"/>
          <w:color w:val="252525"/>
          <w:sz w:val="20"/>
          <w:szCs w:val="20"/>
          <w:shd w:val="clear" w:color="auto" w:fill="FFFFFF"/>
        </w:rPr>
        <w:t xml:space="preserve">» </w:t>
      </w:r>
      <w:proofErr w:type="spellStart"/>
      <w:r w:rsidRPr="006D08D6">
        <w:rPr>
          <w:rFonts w:ascii="Times New Roman" w:hAnsi="Times New Roman" w:cs="Times New Roman"/>
          <w:color w:val="252525"/>
          <w:sz w:val="20"/>
          <w:szCs w:val="20"/>
          <w:shd w:val="clear" w:color="auto" w:fill="FFFFFF"/>
        </w:rPr>
        <w:t>зелёнозерновая</w:t>
      </w:r>
      <w:proofErr w:type="spellEnd"/>
      <w:r w:rsidRPr="006D08D6">
        <w:rPr>
          <w:rFonts w:ascii="Times New Roman" w:hAnsi="Times New Roman" w:cs="Times New Roman"/>
          <w:color w:val="252525"/>
          <w:sz w:val="20"/>
          <w:szCs w:val="20"/>
          <w:shd w:val="clear" w:color="auto" w:fill="FFFFFF"/>
        </w:rPr>
        <w:t>, яровая пшеница</w:t>
      </w:r>
      <w:r w:rsidRPr="006D08D6">
        <w:rPr>
          <w:rStyle w:val="apple-converted-space"/>
          <w:rFonts w:ascii="Times New Roman" w:hAnsi="Times New Roman" w:cs="Times New Roman"/>
          <w:color w:val="252525"/>
          <w:sz w:val="20"/>
          <w:szCs w:val="20"/>
          <w:shd w:val="clear" w:color="auto" w:fill="FFFFFF"/>
        </w:rPr>
        <w:t> «</w:t>
      </w:r>
      <w:proofErr w:type="spellStart"/>
      <w:r w:rsidRPr="006D08D6">
        <w:rPr>
          <w:rFonts w:ascii="Times New Roman" w:hAnsi="Times New Roman" w:cs="Times New Roman"/>
          <w:color w:val="252525"/>
          <w:sz w:val="20"/>
          <w:szCs w:val="20"/>
          <w:shd w:val="clear" w:color="auto" w:fill="FFFFFF"/>
        </w:rPr>
        <w:t>Балаганка</w:t>
      </w:r>
      <w:proofErr w:type="spellEnd"/>
      <w:r w:rsidRPr="006D08D6">
        <w:rPr>
          <w:rFonts w:ascii="Times New Roman" w:hAnsi="Times New Roman" w:cs="Times New Roman"/>
          <w:color w:val="252525"/>
          <w:sz w:val="20"/>
          <w:szCs w:val="20"/>
          <w:shd w:val="clear" w:color="auto" w:fill="FFFFFF"/>
        </w:rPr>
        <w:t>», яровой ячмень</w:t>
      </w:r>
      <w:r w:rsidRPr="006D08D6">
        <w:rPr>
          <w:rStyle w:val="apple-converted-space"/>
          <w:rFonts w:ascii="Times New Roman" w:hAnsi="Times New Roman" w:cs="Times New Roman"/>
          <w:color w:val="252525"/>
          <w:sz w:val="20"/>
          <w:szCs w:val="20"/>
          <w:shd w:val="clear" w:color="auto" w:fill="FFFFFF"/>
        </w:rPr>
        <w:t> «</w:t>
      </w:r>
      <w:r w:rsidRPr="006D08D6">
        <w:rPr>
          <w:rFonts w:ascii="Times New Roman" w:hAnsi="Times New Roman" w:cs="Times New Roman"/>
          <w:color w:val="252525"/>
          <w:sz w:val="20"/>
          <w:szCs w:val="20"/>
          <w:shd w:val="clear" w:color="auto" w:fill="FFFFFF"/>
        </w:rPr>
        <w:t>Червонец»,</w:t>
      </w:r>
      <w:r w:rsidRPr="006D08D6">
        <w:rPr>
          <w:rStyle w:val="apple-converted-space"/>
          <w:rFonts w:ascii="Times New Roman" w:hAnsi="Times New Roman" w:cs="Times New Roman"/>
          <w:color w:val="252525"/>
          <w:sz w:val="20"/>
          <w:szCs w:val="20"/>
          <w:shd w:val="clear" w:color="auto" w:fill="FFFFFF"/>
        </w:rPr>
        <w:t> </w:t>
      </w:r>
      <w:r w:rsidRPr="006D08D6">
        <w:rPr>
          <w:rFonts w:ascii="Times New Roman" w:hAnsi="Times New Roman" w:cs="Times New Roman"/>
          <w:sz w:val="20"/>
          <w:szCs w:val="20"/>
        </w:rPr>
        <w:t>овёс</w:t>
      </w:r>
      <w:r w:rsidRPr="006D08D6">
        <w:rPr>
          <w:rStyle w:val="apple-converted-space"/>
          <w:rFonts w:ascii="Times New Roman" w:hAnsi="Times New Roman" w:cs="Times New Roman"/>
          <w:color w:val="252525"/>
          <w:sz w:val="20"/>
          <w:szCs w:val="20"/>
          <w:shd w:val="clear" w:color="auto" w:fill="FFFFFF"/>
        </w:rPr>
        <w:t> «</w:t>
      </w:r>
      <w:proofErr w:type="spellStart"/>
      <w:r w:rsidRPr="006D08D6">
        <w:rPr>
          <w:rFonts w:ascii="Times New Roman" w:hAnsi="Times New Roman" w:cs="Times New Roman"/>
          <w:color w:val="252525"/>
          <w:sz w:val="20"/>
          <w:szCs w:val="20"/>
          <w:shd w:val="clear" w:color="auto" w:fill="FFFFFF"/>
        </w:rPr>
        <w:t>Тулунский</w:t>
      </w:r>
      <w:proofErr w:type="spellEnd"/>
      <w:r w:rsidRPr="006D08D6">
        <w:rPr>
          <w:rFonts w:ascii="Times New Roman" w:hAnsi="Times New Roman" w:cs="Times New Roman"/>
          <w:color w:val="252525"/>
          <w:sz w:val="20"/>
          <w:szCs w:val="20"/>
          <w:shd w:val="clear" w:color="auto" w:fill="FFFFFF"/>
        </w:rPr>
        <w:t xml:space="preserve">». Он отмечал: «…всякий практический хозяин по опыту знает, какое </w:t>
      </w:r>
      <w:proofErr w:type="gramStart"/>
      <w:r w:rsidRPr="006D08D6">
        <w:rPr>
          <w:rFonts w:ascii="Times New Roman" w:hAnsi="Times New Roman" w:cs="Times New Roman"/>
          <w:color w:val="252525"/>
          <w:sz w:val="20"/>
          <w:szCs w:val="20"/>
          <w:shd w:val="clear" w:color="auto" w:fill="FFFFFF"/>
        </w:rPr>
        <w:t>важное значение</w:t>
      </w:r>
      <w:proofErr w:type="gramEnd"/>
      <w:r w:rsidRPr="006D08D6">
        <w:rPr>
          <w:rFonts w:ascii="Times New Roman" w:hAnsi="Times New Roman" w:cs="Times New Roman"/>
          <w:color w:val="252525"/>
          <w:sz w:val="20"/>
          <w:szCs w:val="20"/>
          <w:shd w:val="clear" w:color="auto" w:fill="FFFFFF"/>
        </w:rPr>
        <w:t xml:space="preserve"> имеет посевной материал. Растение, тот или иной его сорт </w:t>
      </w:r>
      <w:r w:rsidRPr="006D08D6">
        <w:rPr>
          <w:rFonts w:ascii="Times New Roman" w:hAnsi="Times New Roman" w:cs="Times New Roman"/>
          <w:color w:val="252525"/>
          <w:sz w:val="20"/>
          <w:szCs w:val="20"/>
          <w:shd w:val="clear" w:color="auto" w:fill="FFFFFF"/>
        </w:rPr>
        <w:lastRenderedPageBreak/>
        <w:t>играют в полеводстве большую роль, принося хозяину и насущный хлеб и денежный доход, поэтому значение посевного материала, как фактора, влияющего на высоту урожая громадно» [13, с.3]. Организация опытного поля и станции внесла значительный вклад на развитие ведения земледелия среди населения региона и Сибири в целом.</w:t>
      </w:r>
    </w:p>
    <w:p w:rsidR="005C1BA8" w:rsidRPr="006D08D6" w:rsidRDefault="005C1BA8" w:rsidP="006949C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D08D6">
        <w:rPr>
          <w:rFonts w:ascii="Times New Roman" w:hAnsi="Times New Roman" w:cs="Times New Roman"/>
          <w:color w:val="252525"/>
          <w:sz w:val="20"/>
          <w:szCs w:val="20"/>
          <w:shd w:val="clear" w:color="auto" w:fill="FFFFFF"/>
        </w:rPr>
        <w:t xml:space="preserve">В начале </w:t>
      </w:r>
      <w:r w:rsidRPr="006D08D6">
        <w:rPr>
          <w:rFonts w:ascii="Times New Roman" w:hAnsi="Times New Roman" w:cs="Times New Roman"/>
          <w:color w:val="252525"/>
          <w:sz w:val="20"/>
          <w:szCs w:val="20"/>
          <w:shd w:val="clear" w:color="auto" w:fill="FFFFFF"/>
          <w:lang w:val="en-US"/>
        </w:rPr>
        <w:t>XX</w:t>
      </w:r>
      <w:r w:rsidRPr="006D08D6">
        <w:rPr>
          <w:rFonts w:ascii="Times New Roman" w:hAnsi="Times New Roman" w:cs="Times New Roman"/>
          <w:color w:val="252525"/>
          <w:sz w:val="20"/>
          <w:szCs w:val="20"/>
          <w:shd w:val="clear" w:color="auto" w:fill="FFFFFF"/>
        </w:rPr>
        <w:t xml:space="preserve"> века элементы внешкольного сельскохозяйственного образования встречаются в общеобразовательных учреждениях. Так, в</w:t>
      </w:r>
      <w:r w:rsidRPr="006D08D6">
        <w:rPr>
          <w:rFonts w:ascii="Times New Roman" w:hAnsi="Times New Roman" w:cs="Times New Roman"/>
          <w:sz w:val="20"/>
          <w:szCs w:val="20"/>
        </w:rPr>
        <w:t xml:space="preserve"> 1904 году Директор народных училищ Забайкальской области П. Рябинин рассылает циркуляр в училища, где сказано: « …кто из учителей желал бы устроить сад, огород при своей школе или училище</w:t>
      </w:r>
      <w:proofErr w:type="gramStart"/>
      <w:r w:rsidRPr="006D08D6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6D08D6">
        <w:rPr>
          <w:rFonts w:ascii="Times New Roman" w:hAnsi="Times New Roman" w:cs="Times New Roman"/>
          <w:sz w:val="20"/>
          <w:szCs w:val="20"/>
        </w:rPr>
        <w:t xml:space="preserve"> …</w:t>
      </w:r>
      <w:proofErr w:type="gramStart"/>
      <w:r w:rsidRPr="006D08D6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6D08D6">
        <w:rPr>
          <w:rFonts w:ascii="Times New Roman" w:hAnsi="Times New Roman" w:cs="Times New Roman"/>
          <w:sz w:val="20"/>
          <w:szCs w:val="20"/>
        </w:rPr>
        <w:t xml:space="preserve">колько для этого имеется земли и средств. …какие овощи и растения подходят к посадке в данной местности…» [14, л.27]. Организовать пришкольный участок решил учитель </w:t>
      </w:r>
      <w:proofErr w:type="spellStart"/>
      <w:r w:rsidRPr="006D08D6">
        <w:rPr>
          <w:rFonts w:ascii="Times New Roman" w:hAnsi="Times New Roman" w:cs="Times New Roman"/>
          <w:sz w:val="20"/>
          <w:szCs w:val="20"/>
        </w:rPr>
        <w:t>Баргузинского</w:t>
      </w:r>
      <w:proofErr w:type="spellEnd"/>
      <w:r w:rsidRPr="006D08D6">
        <w:rPr>
          <w:rFonts w:ascii="Times New Roman" w:hAnsi="Times New Roman" w:cs="Times New Roman"/>
          <w:sz w:val="20"/>
          <w:szCs w:val="20"/>
        </w:rPr>
        <w:t xml:space="preserve"> приходского училища В. Шубин. Было выделено для этих целей ¼ десятина земли, нашлись денежные средства в размере 240 рублей, в основном пожертвованные местными жителями. </w:t>
      </w:r>
      <w:proofErr w:type="gramStart"/>
      <w:r w:rsidRPr="006D08D6">
        <w:rPr>
          <w:rFonts w:ascii="Times New Roman" w:hAnsi="Times New Roman" w:cs="Times New Roman"/>
          <w:sz w:val="20"/>
          <w:szCs w:val="20"/>
        </w:rPr>
        <w:t>На участке выращивали картофель, капусту, огурцы, редьку, редиску, тыкву, брюкву, салат, морковь, лук репчатый [14, л. 47об].</w:t>
      </w:r>
      <w:proofErr w:type="gramEnd"/>
      <w:r w:rsidRPr="006D08D6">
        <w:rPr>
          <w:rFonts w:ascii="Times New Roman" w:hAnsi="Times New Roman" w:cs="Times New Roman"/>
          <w:sz w:val="20"/>
          <w:szCs w:val="20"/>
        </w:rPr>
        <w:t xml:space="preserve"> В 1881 г. Училищный совет при Синоде ввел в церковно-приходских школах преподавание «начал сельскохозяйственных знаний», уделяя «особое внимание садоводству и огородничеству». Каждая церковно-приходская школа в стране должна была иметь небольшой пришкольный участок. В Забайкальских школах такое встречалось нечасто. Так, например, учительница </w:t>
      </w:r>
      <w:proofErr w:type="gramStart"/>
      <w:r w:rsidRPr="006D08D6">
        <w:rPr>
          <w:rFonts w:ascii="Times New Roman" w:hAnsi="Times New Roman" w:cs="Times New Roman"/>
          <w:sz w:val="20"/>
          <w:szCs w:val="20"/>
        </w:rPr>
        <w:t>из</w:t>
      </w:r>
      <w:proofErr w:type="gramEnd"/>
      <w:r w:rsidRPr="006D08D6">
        <w:rPr>
          <w:rFonts w:ascii="Times New Roman" w:hAnsi="Times New Roman" w:cs="Times New Roman"/>
          <w:sz w:val="20"/>
          <w:szCs w:val="20"/>
        </w:rPr>
        <w:t xml:space="preserve"> с. </w:t>
      </w:r>
      <w:proofErr w:type="spellStart"/>
      <w:r w:rsidRPr="006D08D6">
        <w:rPr>
          <w:rFonts w:ascii="Times New Roman" w:hAnsi="Times New Roman" w:cs="Times New Roman"/>
          <w:sz w:val="20"/>
          <w:szCs w:val="20"/>
        </w:rPr>
        <w:t>Куранжа</w:t>
      </w:r>
      <w:proofErr w:type="spellEnd"/>
      <w:r w:rsidRPr="006D08D6">
        <w:rPr>
          <w:rFonts w:ascii="Times New Roman" w:hAnsi="Times New Roman" w:cs="Times New Roman"/>
          <w:sz w:val="20"/>
          <w:szCs w:val="20"/>
        </w:rPr>
        <w:t xml:space="preserve"> Е. Каменская открыла пасеку и работала на ней с учениками. Законоучитель, священник с. </w:t>
      </w:r>
      <w:proofErr w:type="spellStart"/>
      <w:r w:rsidRPr="006D08D6">
        <w:rPr>
          <w:rFonts w:ascii="Times New Roman" w:hAnsi="Times New Roman" w:cs="Times New Roman"/>
          <w:sz w:val="20"/>
          <w:szCs w:val="20"/>
        </w:rPr>
        <w:t>Зюльзя</w:t>
      </w:r>
      <w:proofErr w:type="spellEnd"/>
      <w:r w:rsidRPr="006D08D6">
        <w:rPr>
          <w:rFonts w:ascii="Times New Roman" w:hAnsi="Times New Roman" w:cs="Times New Roman"/>
          <w:sz w:val="20"/>
          <w:szCs w:val="20"/>
        </w:rPr>
        <w:t xml:space="preserve"> Н. Титов, учитель В. Демидов из </w:t>
      </w:r>
      <w:proofErr w:type="spellStart"/>
      <w:r w:rsidRPr="006D08D6">
        <w:rPr>
          <w:rFonts w:ascii="Times New Roman" w:hAnsi="Times New Roman" w:cs="Times New Roman"/>
          <w:sz w:val="20"/>
          <w:szCs w:val="20"/>
        </w:rPr>
        <w:t>Полканово</w:t>
      </w:r>
      <w:proofErr w:type="spellEnd"/>
      <w:r w:rsidRPr="006D08D6">
        <w:rPr>
          <w:rFonts w:ascii="Times New Roman" w:hAnsi="Times New Roman" w:cs="Times New Roman"/>
          <w:sz w:val="20"/>
          <w:szCs w:val="20"/>
        </w:rPr>
        <w:t xml:space="preserve"> организовали школьные огороды. Хорошим огородом располагала школа с. Топки, на огороде возделывались различные овощные культуры [14, с. 82]. В 1899 г. лишь в 124 </w:t>
      </w:r>
      <w:proofErr w:type="spellStart"/>
      <w:r w:rsidRPr="006D08D6">
        <w:rPr>
          <w:rFonts w:ascii="Times New Roman" w:hAnsi="Times New Roman" w:cs="Times New Roman"/>
          <w:sz w:val="20"/>
          <w:szCs w:val="20"/>
        </w:rPr>
        <w:t>одноклассных</w:t>
      </w:r>
      <w:proofErr w:type="spellEnd"/>
      <w:r w:rsidRPr="006D08D6">
        <w:rPr>
          <w:rFonts w:ascii="Times New Roman" w:hAnsi="Times New Roman" w:cs="Times New Roman"/>
          <w:sz w:val="20"/>
          <w:szCs w:val="20"/>
        </w:rPr>
        <w:t xml:space="preserve"> и 18 двухклассных церковно-приходских школах, как отмечалось в обер-прокурорском отчете «велись показательные сельскохозяйственные занятия с учащимися» [14, с. 83].  В Забайкалье только в пяти церковно-приходских школах были пришкольные участки [15].</w:t>
      </w:r>
    </w:p>
    <w:p w:rsidR="005C1BA8" w:rsidRPr="006D08D6" w:rsidRDefault="005C1BA8" w:rsidP="006949C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D08D6">
        <w:rPr>
          <w:rFonts w:ascii="Times New Roman" w:hAnsi="Times New Roman" w:cs="Times New Roman"/>
          <w:sz w:val="20"/>
          <w:szCs w:val="20"/>
        </w:rPr>
        <w:t xml:space="preserve">Таким образом, в начале </w:t>
      </w:r>
      <w:r w:rsidRPr="006D08D6">
        <w:rPr>
          <w:rFonts w:ascii="Times New Roman" w:hAnsi="Times New Roman" w:cs="Times New Roman"/>
          <w:sz w:val="20"/>
          <w:szCs w:val="20"/>
          <w:lang w:val="en-US"/>
        </w:rPr>
        <w:t>XX</w:t>
      </w:r>
      <w:r w:rsidRPr="006D08D6">
        <w:rPr>
          <w:rFonts w:ascii="Times New Roman" w:hAnsi="Times New Roman" w:cs="Times New Roman"/>
          <w:sz w:val="20"/>
          <w:szCs w:val="20"/>
        </w:rPr>
        <w:t xml:space="preserve"> века в Байкальском регионе, </w:t>
      </w:r>
      <w:r w:rsidR="00E9017F" w:rsidRPr="006D08D6">
        <w:rPr>
          <w:rFonts w:ascii="Times New Roman" w:hAnsi="Times New Roman" w:cs="Times New Roman"/>
          <w:sz w:val="20"/>
          <w:szCs w:val="20"/>
        </w:rPr>
        <w:t>из-за недостатка</w:t>
      </w:r>
      <w:r w:rsidRPr="006D08D6">
        <w:rPr>
          <w:rFonts w:ascii="Times New Roman" w:hAnsi="Times New Roman" w:cs="Times New Roman"/>
          <w:sz w:val="20"/>
          <w:szCs w:val="20"/>
        </w:rPr>
        <w:t xml:space="preserve"> специальных сельскохозяйственных образовательн</w:t>
      </w:r>
      <w:r w:rsidR="00E9017F" w:rsidRPr="006D08D6">
        <w:rPr>
          <w:rFonts w:ascii="Times New Roman" w:hAnsi="Times New Roman" w:cs="Times New Roman"/>
          <w:sz w:val="20"/>
          <w:szCs w:val="20"/>
        </w:rPr>
        <w:t>ых учреждений</w:t>
      </w:r>
      <w:r w:rsidRPr="006D08D6">
        <w:rPr>
          <w:rFonts w:ascii="Times New Roman" w:hAnsi="Times New Roman" w:cs="Times New Roman"/>
          <w:sz w:val="20"/>
          <w:szCs w:val="20"/>
        </w:rPr>
        <w:t xml:space="preserve"> широкое распространение получила пропаганда аг</w:t>
      </w:r>
      <w:r w:rsidR="00E9017F" w:rsidRPr="006D08D6">
        <w:rPr>
          <w:rFonts w:ascii="Times New Roman" w:hAnsi="Times New Roman" w:cs="Times New Roman"/>
          <w:sz w:val="20"/>
          <w:szCs w:val="20"/>
        </w:rPr>
        <w:t>рарных знаний внешкольным путем</w:t>
      </w:r>
      <w:r w:rsidR="00DA5E90" w:rsidRPr="006D08D6">
        <w:rPr>
          <w:rFonts w:ascii="Times New Roman" w:hAnsi="Times New Roman" w:cs="Times New Roman"/>
          <w:sz w:val="20"/>
          <w:szCs w:val="20"/>
        </w:rPr>
        <w:t>.</w:t>
      </w:r>
      <w:r w:rsidRPr="006D08D6">
        <w:rPr>
          <w:rFonts w:ascii="Times New Roman" w:hAnsi="Times New Roman" w:cs="Times New Roman"/>
          <w:sz w:val="20"/>
          <w:szCs w:val="20"/>
        </w:rPr>
        <w:t xml:space="preserve"> Агрономическая организация была основным инициатором устройства сельскохозяйственных курсов. Так, в Иркутской губернии к 1914 году были проведены 249 чтений с охватом 8703 слушателей, в Забайкальской области</w:t>
      </w:r>
      <w:r w:rsidR="000C3785" w:rsidRPr="006D08D6">
        <w:rPr>
          <w:rFonts w:ascii="Times New Roman" w:hAnsi="Times New Roman" w:cs="Times New Roman"/>
          <w:sz w:val="20"/>
          <w:szCs w:val="20"/>
        </w:rPr>
        <w:t xml:space="preserve"> </w:t>
      </w:r>
      <w:r w:rsidRPr="006D08D6">
        <w:rPr>
          <w:rFonts w:ascii="Times New Roman" w:hAnsi="Times New Roman" w:cs="Times New Roman"/>
          <w:sz w:val="20"/>
          <w:szCs w:val="20"/>
        </w:rPr>
        <w:t xml:space="preserve"> </w:t>
      </w:r>
      <w:r w:rsidR="000C3785" w:rsidRPr="006D08D6">
        <w:rPr>
          <w:rFonts w:ascii="Times New Roman" w:hAnsi="Times New Roman" w:cs="Times New Roman"/>
          <w:sz w:val="20"/>
          <w:szCs w:val="20"/>
        </w:rPr>
        <w:t xml:space="preserve">соответственно </w:t>
      </w:r>
      <w:r w:rsidRPr="006D08D6">
        <w:rPr>
          <w:rFonts w:ascii="Times New Roman" w:hAnsi="Times New Roman" w:cs="Times New Roman"/>
          <w:sz w:val="20"/>
          <w:szCs w:val="20"/>
        </w:rPr>
        <w:t xml:space="preserve">173 и 4856 [16, л. 3-11]. </w:t>
      </w:r>
      <w:r w:rsidR="00605FD9" w:rsidRPr="006D08D6">
        <w:rPr>
          <w:rFonts w:ascii="Times New Roman" w:hAnsi="Times New Roman" w:cs="Times New Roman"/>
          <w:sz w:val="20"/>
          <w:szCs w:val="20"/>
        </w:rPr>
        <w:t>Успешному развитию внешкольного сельскохозяйственного образования препятствовал низкий уровень грамотности сельского населения, поэтому сельскохозяйственные курсы велись в наиболее доступной форме</w:t>
      </w:r>
      <w:r w:rsidR="00BE40ED" w:rsidRPr="006D08D6">
        <w:rPr>
          <w:rFonts w:ascii="Times New Roman" w:hAnsi="Times New Roman" w:cs="Times New Roman"/>
          <w:sz w:val="20"/>
          <w:szCs w:val="20"/>
        </w:rPr>
        <w:t>, охватывая разновозрастную аудиторию</w:t>
      </w:r>
      <w:r w:rsidR="007F639A" w:rsidRPr="006D08D6">
        <w:rPr>
          <w:rFonts w:ascii="Times New Roman" w:hAnsi="Times New Roman" w:cs="Times New Roman"/>
          <w:sz w:val="20"/>
          <w:szCs w:val="20"/>
        </w:rPr>
        <w:t>,</w:t>
      </w:r>
      <w:r w:rsidR="00605FD9" w:rsidRPr="006D08D6">
        <w:rPr>
          <w:rFonts w:ascii="Times New Roman" w:hAnsi="Times New Roman" w:cs="Times New Roman"/>
          <w:sz w:val="20"/>
          <w:szCs w:val="20"/>
        </w:rPr>
        <w:t xml:space="preserve"> в виде лекций, чтений и бесед</w:t>
      </w:r>
      <w:r w:rsidR="00BE40ED" w:rsidRPr="006D08D6">
        <w:rPr>
          <w:rFonts w:ascii="Times New Roman" w:hAnsi="Times New Roman" w:cs="Times New Roman"/>
          <w:sz w:val="20"/>
          <w:szCs w:val="20"/>
        </w:rPr>
        <w:t xml:space="preserve">. </w:t>
      </w:r>
      <w:r w:rsidR="00B47844" w:rsidRPr="006D08D6">
        <w:rPr>
          <w:rFonts w:ascii="Times New Roman" w:hAnsi="Times New Roman" w:cs="Times New Roman"/>
          <w:sz w:val="20"/>
          <w:szCs w:val="20"/>
        </w:rPr>
        <w:t xml:space="preserve">В начале </w:t>
      </w:r>
      <w:r w:rsidR="00B47844" w:rsidRPr="006D08D6">
        <w:rPr>
          <w:rFonts w:ascii="Times New Roman" w:hAnsi="Times New Roman" w:cs="Times New Roman"/>
          <w:sz w:val="20"/>
          <w:szCs w:val="20"/>
          <w:lang w:val="en-US"/>
        </w:rPr>
        <w:t>XX</w:t>
      </w:r>
      <w:r w:rsidR="00B47844" w:rsidRPr="006D08D6">
        <w:rPr>
          <w:rFonts w:ascii="Times New Roman" w:hAnsi="Times New Roman" w:cs="Times New Roman"/>
          <w:sz w:val="20"/>
          <w:szCs w:val="20"/>
        </w:rPr>
        <w:t xml:space="preserve"> века пропаганда аграрных знаний осуществлялась через</w:t>
      </w:r>
      <w:r w:rsidR="00DA5E90" w:rsidRPr="006D08D6">
        <w:rPr>
          <w:rFonts w:ascii="Times New Roman" w:hAnsi="Times New Roman" w:cs="Times New Roman"/>
          <w:sz w:val="20"/>
          <w:szCs w:val="20"/>
        </w:rPr>
        <w:t xml:space="preserve"> деятельность опытно-показательных полей и станций</w:t>
      </w:r>
      <w:r w:rsidR="00B47844" w:rsidRPr="006D08D6">
        <w:rPr>
          <w:rFonts w:ascii="Times New Roman" w:hAnsi="Times New Roman" w:cs="Times New Roman"/>
          <w:sz w:val="20"/>
          <w:szCs w:val="20"/>
        </w:rPr>
        <w:t xml:space="preserve">, на которых демонстрировались достижения агрономической науки: новая агротехника и орудия труда, </w:t>
      </w:r>
      <w:r w:rsidR="007F639A" w:rsidRPr="006D08D6">
        <w:rPr>
          <w:rFonts w:ascii="Times New Roman" w:hAnsi="Times New Roman" w:cs="Times New Roman"/>
          <w:sz w:val="20"/>
          <w:szCs w:val="20"/>
        </w:rPr>
        <w:t xml:space="preserve">более эффективные методы ведения земледелия и скотоводства. Элементы внешкольного сельскохозяйственного образования встречались и в </w:t>
      </w:r>
      <w:r w:rsidR="00DA5E90" w:rsidRPr="006D08D6">
        <w:rPr>
          <w:rFonts w:ascii="Times New Roman" w:hAnsi="Times New Roman" w:cs="Times New Roman"/>
          <w:sz w:val="20"/>
          <w:szCs w:val="20"/>
        </w:rPr>
        <w:t xml:space="preserve">работе пришкольных участков, открытых </w:t>
      </w:r>
      <w:r w:rsidR="007F639A" w:rsidRPr="006D08D6">
        <w:rPr>
          <w:rFonts w:ascii="Times New Roman" w:hAnsi="Times New Roman" w:cs="Times New Roman"/>
          <w:sz w:val="20"/>
          <w:szCs w:val="20"/>
        </w:rPr>
        <w:t>в высших начальных училищах и церковно-приходских школах</w:t>
      </w:r>
      <w:r w:rsidR="00DA5E90" w:rsidRPr="006D08D6">
        <w:rPr>
          <w:rFonts w:ascii="Times New Roman" w:hAnsi="Times New Roman" w:cs="Times New Roman"/>
          <w:sz w:val="20"/>
          <w:szCs w:val="20"/>
        </w:rPr>
        <w:t>.</w:t>
      </w:r>
      <w:r w:rsidR="009C34F0" w:rsidRPr="006D08D6">
        <w:rPr>
          <w:rFonts w:ascii="Times New Roman" w:hAnsi="Times New Roman" w:cs="Times New Roman"/>
          <w:sz w:val="20"/>
          <w:szCs w:val="20"/>
        </w:rPr>
        <w:t xml:space="preserve"> </w:t>
      </w:r>
      <w:r w:rsidR="00BB066B" w:rsidRPr="006D08D6">
        <w:rPr>
          <w:rFonts w:ascii="Times New Roman" w:hAnsi="Times New Roman" w:cs="Times New Roman"/>
          <w:sz w:val="20"/>
          <w:szCs w:val="20"/>
        </w:rPr>
        <w:t>Благодаря начавшейся работе по пропаганде аграрных знаний внешкольным путем, была частично решена проблема патриархальности агрономической культуры и внедрения</w:t>
      </w:r>
      <w:r w:rsidR="006B1207" w:rsidRPr="006D08D6">
        <w:rPr>
          <w:rFonts w:ascii="Times New Roman" w:hAnsi="Times New Roman" w:cs="Times New Roman"/>
          <w:sz w:val="20"/>
          <w:szCs w:val="20"/>
        </w:rPr>
        <w:t xml:space="preserve"> новой агротехники. </w:t>
      </w:r>
      <w:r w:rsidR="00BB066B" w:rsidRPr="006D08D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C1BA8" w:rsidRPr="006D08D6" w:rsidRDefault="005C1BA8" w:rsidP="006949C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D08D6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5C1BA8" w:rsidRPr="006D08D6" w:rsidRDefault="005C1BA8" w:rsidP="006949CA">
      <w:pPr>
        <w:spacing w:line="240" w:lineRule="auto"/>
        <w:ind w:left="284"/>
        <w:rPr>
          <w:sz w:val="20"/>
          <w:szCs w:val="20"/>
        </w:rPr>
      </w:pPr>
    </w:p>
    <w:p w:rsidR="005C1BA8" w:rsidRPr="006D08D6" w:rsidRDefault="005C1BA8" w:rsidP="006949CA">
      <w:pPr>
        <w:spacing w:line="240" w:lineRule="auto"/>
        <w:rPr>
          <w:sz w:val="20"/>
          <w:szCs w:val="20"/>
        </w:rPr>
      </w:pPr>
    </w:p>
    <w:p w:rsidR="005C1BA8" w:rsidRPr="006D08D6" w:rsidRDefault="005C1BA8" w:rsidP="006949CA">
      <w:pPr>
        <w:tabs>
          <w:tab w:val="left" w:pos="1493"/>
        </w:tabs>
        <w:spacing w:line="240" w:lineRule="auto"/>
        <w:rPr>
          <w:sz w:val="20"/>
          <w:szCs w:val="20"/>
        </w:rPr>
      </w:pPr>
    </w:p>
    <w:p w:rsidR="009C34F0" w:rsidRPr="006D08D6" w:rsidRDefault="009C34F0" w:rsidP="006949CA">
      <w:pPr>
        <w:tabs>
          <w:tab w:val="left" w:pos="1493"/>
        </w:tabs>
        <w:spacing w:line="240" w:lineRule="auto"/>
        <w:rPr>
          <w:sz w:val="20"/>
          <w:szCs w:val="20"/>
        </w:rPr>
      </w:pPr>
    </w:p>
    <w:p w:rsidR="009C34F0" w:rsidRPr="006D08D6" w:rsidRDefault="009C34F0" w:rsidP="006949CA">
      <w:pPr>
        <w:tabs>
          <w:tab w:val="left" w:pos="1493"/>
        </w:tabs>
        <w:spacing w:line="240" w:lineRule="auto"/>
        <w:rPr>
          <w:sz w:val="20"/>
          <w:szCs w:val="20"/>
        </w:rPr>
      </w:pPr>
    </w:p>
    <w:p w:rsidR="009C34F0" w:rsidRPr="006D08D6" w:rsidRDefault="009C34F0" w:rsidP="006949CA">
      <w:pPr>
        <w:tabs>
          <w:tab w:val="left" w:pos="1493"/>
        </w:tabs>
        <w:spacing w:line="240" w:lineRule="auto"/>
        <w:rPr>
          <w:sz w:val="20"/>
          <w:szCs w:val="20"/>
        </w:rPr>
      </w:pPr>
    </w:p>
    <w:p w:rsidR="009C34F0" w:rsidRPr="006D08D6" w:rsidRDefault="009C34F0" w:rsidP="006949CA">
      <w:pPr>
        <w:tabs>
          <w:tab w:val="left" w:pos="1493"/>
        </w:tabs>
        <w:spacing w:line="240" w:lineRule="auto"/>
        <w:rPr>
          <w:sz w:val="20"/>
          <w:szCs w:val="20"/>
        </w:rPr>
      </w:pPr>
    </w:p>
    <w:p w:rsidR="009C34F0" w:rsidRPr="006D08D6" w:rsidRDefault="009C34F0" w:rsidP="006949CA">
      <w:pPr>
        <w:tabs>
          <w:tab w:val="left" w:pos="1493"/>
        </w:tabs>
        <w:spacing w:line="240" w:lineRule="auto"/>
        <w:rPr>
          <w:sz w:val="20"/>
          <w:szCs w:val="20"/>
        </w:rPr>
      </w:pPr>
    </w:p>
    <w:p w:rsidR="009C34F0" w:rsidRPr="006D08D6" w:rsidRDefault="009C34F0" w:rsidP="006949CA">
      <w:pPr>
        <w:tabs>
          <w:tab w:val="left" w:pos="1493"/>
        </w:tabs>
        <w:spacing w:line="240" w:lineRule="auto"/>
        <w:rPr>
          <w:sz w:val="20"/>
          <w:szCs w:val="20"/>
        </w:rPr>
      </w:pPr>
    </w:p>
    <w:p w:rsidR="009C34F0" w:rsidRPr="006D08D6" w:rsidRDefault="009C34F0" w:rsidP="006949CA">
      <w:pPr>
        <w:tabs>
          <w:tab w:val="left" w:pos="1493"/>
        </w:tabs>
        <w:spacing w:line="240" w:lineRule="auto"/>
        <w:rPr>
          <w:sz w:val="20"/>
          <w:szCs w:val="20"/>
        </w:rPr>
      </w:pPr>
    </w:p>
    <w:p w:rsidR="009C34F0" w:rsidRDefault="009C34F0" w:rsidP="006949CA">
      <w:pPr>
        <w:tabs>
          <w:tab w:val="left" w:pos="1493"/>
        </w:tabs>
        <w:spacing w:line="240" w:lineRule="auto"/>
        <w:rPr>
          <w:sz w:val="20"/>
          <w:szCs w:val="20"/>
        </w:rPr>
      </w:pPr>
    </w:p>
    <w:p w:rsidR="006949CA" w:rsidRPr="006D08D6" w:rsidRDefault="006949CA" w:rsidP="006949CA">
      <w:pPr>
        <w:tabs>
          <w:tab w:val="left" w:pos="1493"/>
        </w:tabs>
        <w:spacing w:line="240" w:lineRule="auto"/>
        <w:rPr>
          <w:sz w:val="20"/>
          <w:szCs w:val="20"/>
        </w:rPr>
      </w:pPr>
    </w:p>
    <w:p w:rsidR="00687D36" w:rsidRPr="006D08D6" w:rsidRDefault="00687D36" w:rsidP="006949CA">
      <w:pPr>
        <w:tabs>
          <w:tab w:val="left" w:pos="1493"/>
        </w:tabs>
        <w:spacing w:line="240" w:lineRule="auto"/>
        <w:rPr>
          <w:sz w:val="20"/>
          <w:szCs w:val="20"/>
        </w:rPr>
      </w:pPr>
    </w:p>
    <w:p w:rsidR="005C1BA8" w:rsidRPr="006D08D6" w:rsidRDefault="005C1BA8" w:rsidP="006949CA">
      <w:pPr>
        <w:spacing w:line="240" w:lineRule="auto"/>
        <w:ind w:firstLine="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D08D6">
        <w:rPr>
          <w:rFonts w:ascii="Times New Roman" w:hAnsi="Times New Roman" w:cs="Times New Roman"/>
          <w:b/>
          <w:sz w:val="20"/>
          <w:szCs w:val="20"/>
        </w:rPr>
        <w:lastRenderedPageBreak/>
        <w:t>Литература</w:t>
      </w:r>
    </w:p>
    <w:p w:rsidR="005C1BA8" w:rsidRPr="006D08D6" w:rsidRDefault="005C1BA8" w:rsidP="006949CA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6D08D6">
        <w:rPr>
          <w:rFonts w:ascii="Times New Roman" w:hAnsi="Times New Roman" w:cs="Times New Roman"/>
          <w:sz w:val="20"/>
          <w:szCs w:val="20"/>
        </w:rPr>
        <w:t>Чедурова</w:t>
      </w:r>
      <w:proofErr w:type="spellEnd"/>
      <w:r w:rsidR="00456DCB" w:rsidRPr="00456DCB">
        <w:rPr>
          <w:rFonts w:ascii="Times New Roman" w:hAnsi="Times New Roman" w:cs="Times New Roman"/>
          <w:sz w:val="20"/>
          <w:szCs w:val="20"/>
        </w:rPr>
        <w:t>,</w:t>
      </w:r>
      <w:r w:rsidRPr="006D08D6">
        <w:rPr>
          <w:rFonts w:ascii="Times New Roman" w:hAnsi="Times New Roman" w:cs="Times New Roman"/>
          <w:sz w:val="20"/>
          <w:szCs w:val="20"/>
        </w:rPr>
        <w:t xml:space="preserve"> Е.М.  Западносибирская кооперация в период реформ и революции начала </w:t>
      </w:r>
      <w:r w:rsidRPr="006D08D6">
        <w:rPr>
          <w:rFonts w:ascii="Times New Roman" w:hAnsi="Times New Roman" w:cs="Times New Roman"/>
          <w:sz w:val="20"/>
          <w:szCs w:val="20"/>
          <w:lang w:val="en-US"/>
        </w:rPr>
        <w:t>XX</w:t>
      </w:r>
      <w:r w:rsidRPr="006D08D6">
        <w:rPr>
          <w:rFonts w:ascii="Times New Roman" w:hAnsi="Times New Roman" w:cs="Times New Roman"/>
          <w:sz w:val="20"/>
          <w:szCs w:val="20"/>
        </w:rPr>
        <w:t xml:space="preserve"> века: идеология, законотворчество, </w:t>
      </w:r>
      <w:proofErr w:type="spellStart"/>
      <w:r w:rsidRPr="006D08D6">
        <w:rPr>
          <w:rFonts w:ascii="Times New Roman" w:hAnsi="Times New Roman" w:cs="Times New Roman"/>
          <w:sz w:val="20"/>
          <w:szCs w:val="20"/>
        </w:rPr>
        <w:t>агротехнологии</w:t>
      </w:r>
      <w:proofErr w:type="spellEnd"/>
      <w:r w:rsidRPr="006D08D6">
        <w:rPr>
          <w:rFonts w:ascii="Times New Roman" w:hAnsi="Times New Roman" w:cs="Times New Roman"/>
          <w:sz w:val="20"/>
          <w:szCs w:val="20"/>
        </w:rPr>
        <w:t xml:space="preserve">: монография / Е.М. </w:t>
      </w:r>
      <w:proofErr w:type="spellStart"/>
      <w:r w:rsidRPr="006D08D6">
        <w:rPr>
          <w:rFonts w:ascii="Times New Roman" w:hAnsi="Times New Roman" w:cs="Times New Roman"/>
          <w:sz w:val="20"/>
          <w:szCs w:val="20"/>
        </w:rPr>
        <w:t>Чедурова</w:t>
      </w:r>
      <w:proofErr w:type="spellEnd"/>
      <w:r w:rsidRPr="006D08D6">
        <w:rPr>
          <w:rFonts w:ascii="Times New Roman" w:hAnsi="Times New Roman" w:cs="Times New Roman"/>
          <w:sz w:val="20"/>
          <w:szCs w:val="20"/>
        </w:rPr>
        <w:t>. – Горно-Алтайск: РИО ГАГУ, 2014. – 272с.</w:t>
      </w:r>
    </w:p>
    <w:p w:rsidR="005C1BA8" w:rsidRPr="006D08D6" w:rsidRDefault="005C1BA8" w:rsidP="006949CA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08D6">
        <w:rPr>
          <w:rFonts w:ascii="Times New Roman" w:hAnsi="Times New Roman" w:cs="Times New Roman"/>
          <w:sz w:val="20"/>
          <w:szCs w:val="20"/>
        </w:rPr>
        <w:t>Книга</w:t>
      </w:r>
      <w:r w:rsidR="00456DCB" w:rsidRPr="00456DCB">
        <w:rPr>
          <w:rFonts w:ascii="Times New Roman" w:hAnsi="Times New Roman" w:cs="Times New Roman"/>
          <w:sz w:val="20"/>
          <w:szCs w:val="20"/>
        </w:rPr>
        <w:t>,</w:t>
      </w:r>
      <w:r w:rsidRPr="006D08D6">
        <w:rPr>
          <w:rFonts w:ascii="Times New Roman" w:hAnsi="Times New Roman" w:cs="Times New Roman"/>
          <w:sz w:val="20"/>
          <w:szCs w:val="20"/>
        </w:rPr>
        <w:t xml:space="preserve"> М.Д. Первые шаги Министерства земледелия и государственных имуще</w:t>
      </w:r>
      <w:proofErr w:type="gramStart"/>
      <w:r w:rsidRPr="006D08D6">
        <w:rPr>
          <w:rFonts w:ascii="Times New Roman" w:hAnsi="Times New Roman" w:cs="Times New Roman"/>
          <w:sz w:val="20"/>
          <w:szCs w:val="20"/>
        </w:rPr>
        <w:t>ств в сф</w:t>
      </w:r>
      <w:proofErr w:type="gramEnd"/>
      <w:r w:rsidRPr="006D08D6">
        <w:rPr>
          <w:rFonts w:ascii="Times New Roman" w:hAnsi="Times New Roman" w:cs="Times New Roman"/>
          <w:sz w:val="20"/>
          <w:szCs w:val="20"/>
        </w:rPr>
        <w:t xml:space="preserve">ере сельскохозяйственного просвещения в Российской империи в 90-х годах </w:t>
      </w:r>
      <w:r w:rsidRPr="006D08D6">
        <w:rPr>
          <w:rFonts w:ascii="Times New Roman" w:hAnsi="Times New Roman" w:cs="Times New Roman"/>
          <w:sz w:val="20"/>
          <w:szCs w:val="20"/>
          <w:lang w:val="en-US"/>
        </w:rPr>
        <w:t>XIX</w:t>
      </w:r>
      <w:r w:rsidRPr="006D08D6">
        <w:rPr>
          <w:rFonts w:ascii="Times New Roman" w:hAnsi="Times New Roman" w:cs="Times New Roman"/>
          <w:sz w:val="20"/>
          <w:szCs w:val="20"/>
        </w:rPr>
        <w:t xml:space="preserve"> века.//</w:t>
      </w:r>
      <w:r w:rsidRPr="006D08D6">
        <w:rPr>
          <w:rFonts w:ascii="Times New Roman" w:hAnsi="Times New Roman" w:cs="Times New Roman"/>
          <w:bCs/>
          <w:sz w:val="20"/>
          <w:szCs w:val="20"/>
        </w:rPr>
        <w:t>Вестник Воронежского государственного аграрного университета. – 2015. – № 4 (47). – С. 309 –313.</w:t>
      </w:r>
    </w:p>
    <w:p w:rsidR="005C1BA8" w:rsidRPr="006D08D6" w:rsidRDefault="005C1BA8" w:rsidP="006949CA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08D6">
        <w:rPr>
          <w:rFonts w:ascii="Times New Roman" w:hAnsi="Times New Roman" w:cs="Times New Roman"/>
          <w:bCs/>
          <w:sz w:val="20"/>
          <w:szCs w:val="20"/>
        </w:rPr>
        <w:t>Севастьянова</w:t>
      </w:r>
      <w:r w:rsidR="00456DCB" w:rsidRPr="00456DCB">
        <w:rPr>
          <w:rFonts w:ascii="Times New Roman" w:hAnsi="Times New Roman" w:cs="Times New Roman"/>
          <w:bCs/>
          <w:sz w:val="20"/>
          <w:szCs w:val="20"/>
        </w:rPr>
        <w:t>,</w:t>
      </w:r>
      <w:r w:rsidRPr="006D08D6">
        <w:rPr>
          <w:rFonts w:ascii="Times New Roman" w:hAnsi="Times New Roman" w:cs="Times New Roman"/>
          <w:bCs/>
          <w:sz w:val="20"/>
          <w:szCs w:val="20"/>
        </w:rPr>
        <w:t xml:space="preserve"> Е.В. Народные чтения в </w:t>
      </w:r>
      <w:proofErr w:type="spellStart"/>
      <w:r w:rsidRPr="006D08D6">
        <w:rPr>
          <w:rFonts w:ascii="Times New Roman" w:hAnsi="Times New Roman" w:cs="Times New Roman"/>
          <w:bCs/>
          <w:sz w:val="20"/>
          <w:szCs w:val="20"/>
        </w:rPr>
        <w:t>досуговой</w:t>
      </w:r>
      <w:proofErr w:type="spellEnd"/>
      <w:r w:rsidRPr="006D08D6">
        <w:rPr>
          <w:rFonts w:ascii="Times New Roman" w:hAnsi="Times New Roman" w:cs="Times New Roman"/>
          <w:bCs/>
          <w:sz w:val="20"/>
          <w:szCs w:val="20"/>
        </w:rPr>
        <w:t xml:space="preserve"> сфере сельского населения Восточной Сибири в конце </w:t>
      </w:r>
      <w:r w:rsidRPr="006D08D6">
        <w:rPr>
          <w:rFonts w:ascii="Times New Roman" w:hAnsi="Times New Roman" w:cs="Times New Roman"/>
          <w:bCs/>
          <w:sz w:val="20"/>
          <w:szCs w:val="20"/>
          <w:lang w:val="en-US"/>
        </w:rPr>
        <w:t>XIX</w:t>
      </w:r>
      <w:r w:rsidRPr="006D08D6">
        <w:rPr>
          <w:rFonts w:ascii="Times New Roman" w:hAnsi="Times New Roman" w:cs="Times New Roman"/>
          <w:bCs/>
          <w:sz w:val="20"/>
          <w:szCs w:val="20"/>
        </w:rPr>
        <w:t xml:space="preserve"> – начале </w:t>
      </w:r>
      <w:r w:rsidRPr="006D08D6">
        <w:rPr>
          <w:rFonts w:ascii="Times New Roman" w:hAnsi="Times New Roman" w:cs="Times New Roman"/>
          <w:bCs/>
          <w:sz w:val="20"/>
          <w:szCs w:val="20"/>
          <w:lang w:val="en-US"/>
        </w:rPr>
        <w:t>XX</w:t>
      </w:r>
      <w:r w:rsidRPr="006D08D6">
        <w:rPr>
          <w:rFonts w:ascii="Times New Roman" w:hAnsi="Times New Roman" w:cs="Times New Roman"/>
          <w:bCs/>
          <w:sz w:val="20"/>
          <w:szCs w:val="20"/>
        </w:rPr>
        <w:t xml:space="preserve"> вв. // Иркутский историко-экономический ежегодник. – Иркутск: изд-во БГУЭП, 2013. – С. 392-401.</w:t>
      </w:r>
    </w:p>
    <w:p w:rsidR="005C1BA8" w:rsidRPr="006D08D6" w:rsidRDefault="005C1BA8" w:rsidP="006949CA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08D6">
        <w:rPr>
          <w:rFonts w:ascii="Times New Roman" w:hAnsi="Times New Roman" w:cs="Times New Roman"/>
          <w:sz w:val="20"/>
          <w:szCs w:val="20"/>
        </w:rPr>
        <w:t>Днепров</w:t>
      </w:r>
      <w:r w:rsidR="00456DCB" w:rsidRPr="00456DCB">
        <w:rPr>
          <w:rFonts w:ascii="Times New Roman" w:hAnsi="Times New Roman" w:cs="Times New Roman"/>
          <w:sz w:val="20"/>
          <w:szCs w:val="20"/>
        </w:rPr>
        <w:t>,</w:t>
      </w:r>
      <w:r w:rsidRPr="006D08D6">
        <w:rPr>
          <w:rFonts w:ascii="Times New Roman" w:hAnsi="Times New Roman" w:cs="Times New Roman"/>
          <w:sz w:val="20"/>
          <w:szCs w:val="20"/>
        </w:rPr>
        <w:t xml:space="preserve"> Э. Д. Российское образование в </w:t>
      </w:r>
      <w:r w:rsidRPr="006D08D6">
        <w:rPr>
          <w:rFonts w:ascii="Times New Roman" w:hAnsi="Times New Roman" w:cs="Times New Roman"/>
          <w:sz w:val="20"/>
          <w:szCs w:val="20"/>
          <w:lang w:val="en-US"/>
        </w:rPr>
        <w:t>XIX</w:t>
      </w:r>
      <w:r w:rsidRPr="006D08D6">
        <w:rPr>
          <w:rFonts w:ascii="Times New Roman" w:hAnsi="Times New Roman" w:cs="Times New Roman"/>
          <w:sz w:val="20"/>
          <w:szCs w:val="20"/>
        </w:rPr>
        <w:t xml:space="preserve"> – начале </w:t>
      </w:r>
      <w:r w:rsidRPr="006D08D6">
        <w:rPr>
          <w:rFonts w:ascii="Times New Roman" w:hAnsi="Times New Roman" w:cs="Times New Roman"/>
          <w:sz w:val="20"/>
          <w:szCs w:val="20"/>
          <w:lang w:val="en-US"/>
        </w:rPr>
        <w:t>XX</w:t>
      </w:r>
      <w:r w:rsidRPr="006D08D6">
        <w:rPr>
          <w:rFonts w:ascii="Times New Roman" w:hAnsi="Times New Roman" w:cs="Times New Roman"/>
          <w:sz w:val="20"/>
          <w:szCs w:val="20"/>
        </w:rPr>
        <w:t xml:space="preserve"> века. В 2 т. Т. 1. Политическая история Российского образования. – Москва, 2011. – 648с.</w:t>
      </w:r>
    </w:p>
    <w:p w:rsidR="005C1BA8" w:rsidRPr="006D08D6" w:rsidRDefault="005C1BA8" w:rsidP="006949CA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08D6">
        <w:rPr>
          <w:rFonts w:ascii="Times New Roman" w:hAnsi="Times New Roman" w:cs="Times New Roman"/>
          <w:sz w:val="20"/>
          <w:szCs w:val="20"/>
        </w:rPr>
        <w:t xml:space="preserve">История Бурятии. В 3 т. Т. </w:t>
      </w:r>
      <w:r w:rsidRPr="006D08D6">
        <w:rPr>
          <w:rFonts w:ascii="Times New Roman" w:hAnsi="Times New Roman" w:cs="Times New Roman"/>
          <w:sz w:val="20"/>
          <w:szCs w:val="20"/>
          <w:lang w:val="en-US"/>
        </w:rPr>
        <w:t>II</w:t>
      </w:r>
      <w:r w:rsidRPr="006D08D6">
        <w:rPr>
          <w:rFonts w:ascii="Times New Roman" w:hAnsi="Times New Roman" w:cs="Times New Roman"/>
          <w:sz w:val="20"/>
          <w:szCs w:val="20"/>
        </w:rPr>
        <w:t xml:space="preserve">. </w:t>
      </w:r>
      <w:r w:rsidRPr="006D08D6">
        <w:rPr>
          <w:rFonts w:ascii="Times New Roman" w:hAnsi="Times New Roman" w:cs="Times New Roman"/>
          <w:sz w:val="20"/>
          <w:szCs w:val="20"/>
          <w:lang w:val="en-US"/>
        </w:rPr>
        <w:t>XVII</w:t>
      </w:r>
      <w:r w:rsidRPr="006D08D6">
        <w:rPr>
          <w:rFonts w:ascii="Times New Roman" w:hAnsi="Times New Roman" w:cs="Times New Roman"/>
          <w:sz w:val="20"/>
          <w:szCs w:val="20"/>
        </w:rPr>
        <w:t xml:space="preserve"> – начало </w:t>
      </w:r>
      <w:r w:rsidRPr="006D08D6">
        <w:rPr>
          <w:rFonts w:ascii="Times New Roman" w:hAnsi="Times New Roman" w:cs="Times New Roman"/>
          <w:sz w:val="20"/>
          <w:szCs w:val="20"/>
          <w:lang w:val="en-US"/>
        </w:rPr>
        <w:t>XX</w:t>
      </w:r>
      <w:r w:rsidRPr="006D08D6">
        <w:rPr>
          <w:rFonts w:ascii="Times New Roman" w:hAnsi="Times New Roman" w:cs="Times New Roman"/>
          <w:sz w:val="20"/>
          <w:szCs w:val="20"/>
        </w:rPr>
        <w:t xml:space="preserve"> в. – Улан-Удэ: Изд-во БНЦ СО РАН, 2011. – 624 с.: ил.</w:t>
      </w:r>
    </w:p>
    <w:p w:rsidR="005C1BA8" w:rsidRPr="006D08D6" w:rsidRDefault="005C1BA8" w:rsidP="006949CA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08D6">
        <w:rPr>
          <w:rFonts w:ascii="Times New Roman" w:hAnsi="Times New Roman" w:cs="Times New Roman"/>
          <w:bCs/>
          <w:sz w:val="20"/>
          <w:szCs w:val="20"/>
        </w:rPr>
        <w:t xml:space="preserve">Очерки истории культуры Бурятии. Т.1 / Отв. ред. Е.М. </w:t>
      </w:r>
      <w:proofErr w:type="spellStart"/>
      <w:r w:rsidRPr="006D08D6">
        <w:rPr>
          <w:rFonts w:ascii="Times New Roman" w:hAnsi="Times New Roman" w:cs="Times New Roman"/>
          <w:bCs/>
          <w:sz w:val="20"/>
          <w:szCs w:val="20"/>
        </w:rPr>
        <w:t>Залкинд</w:t>
      </w:r>
      <w:proofErr w:type="spellEnd"/>
      <w:r w:rsidRPr="006D08D6">
        <w:rPr>
          <w:rFonts w:ascii="Times New Roman" w:hAnsi="Times New Roman" w:cs="Times New Roman"/>
          <w:bCs/>
          <w:sz w:val="20"/>
          <w:szCs w:val="20"/>
        </w:rPr>
        <w:t>, Н.В. Ким, Т.М. Михайлов. – Улан-Удэ: Бурят</w:t>
      </w:r>
      <w:proofErr w:type="gramStart"/>
      <w:r w:rsidRPr="006D08D6">
        <w:rPr>
          <w:rFonts w:ascii="Times New Roman" w:hAnsi="Times New Roman" w:cs="Times New Roman"/>
          <w:bCs/>
          <w:sz w:val="20"/>
          <w:szCs w:val="20"/>
        </w:rPr>
        <w:t>.</w:t>
      </w:r>
      <w:proofErr w:type="gramEnd"/>
      <w:r w:rsidRPr="006D08D6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gramStart"/>
      <w:r w:rsidRPr="006D08D6">
        <w:rPr>
          <w:rFonts w:ascii="Times New Roman" w:hAnsi="Times New Roman" w:cs="Times New Roman"/>
          <w:bCs/>
          <w:sz w:val="20"/>
          <w:szCs w:val="20"/>
        </w:rPr>
        <w:t>к</w:t>
      </w:r>
      <w:proofErr w:type="gramEnd"/>
      <w:r w:rsidRPr="006D08D6">
        <w:rPr>
          <w:rFonts w:ascii="Times New Roman" w:hAnsi="Times New Roman" w:cs="Times New Roman"/>
          <w:bCs/>
          <w:sz w:val="20"/>
          <w:szCs w:val="20"/>
        </w:rPr>
        <w:t xml:space="preserve">н. изд-во, 1972. – 490 с.  </w:t>
      </w:r>
    </w:p>
    <w:p w:rsidR="005C1BA8" w:rsidRPr="006D08D6" w:rsidRDefault="005C1BA8" w:rsidP="006949CA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08D6">
        <w:rPr>
          <w:rFonts w:ascii="Times New Roman" w:hAnsi="Times New Roman" w:cs="Times New Roman"/>
          <w:bCs/>
          <w:sz w:val="20"/>
          <w:szCs w:val="20"/>
        </w:rPr>
        <w:t>Государственный архив Забайкальского края (ГАЗК). – Ф.320. – Оп.1. – Д.1.</w:t>
      </w:r>
    </w:p>
    <w:p w:rsidR="005C1BA8" w:rsidRPr="006D08D6" w:rsidRDefault="005C1BA8" w:rsidP="006949CA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08D6">
        <w:rPr>
          <w:rFonts w:ascii="Times New Roman" w:hAnsi="Times New Roman" w:cs="Times New Roman"/>
          <w:bCs/>
          <w:sz w:val="20"/>
          <w:szCs w:val="20"/>
        </w:rPr>
        <w:t>ГАЗК. – Ф.1. – Оп. 1(с.х.). – Д.36.</w:t>
      </w:r>
    </w:p>
    <w:p w:rsidR="005C1BA8" w:rsidRPr="006D08D6" w:rsidRDefault="005C1BA8" w:rsidP="006949CA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08D6">
        <w:rPr>
          <w:rFonts w:ascii="Times New Roman" w:hAnsi="Times New Roman" w:cs="Times New Roman"/>
          <w:sz w:val="20"/>
          <w:szCs w:val="20"/>
        </w:rPr>
        <w:t xml:space="preserve">Труды Забайкальского областного агрономического совещания за 1914 год. – Чита. - 1915 г. </w:t>
      </w:r>
    </w:p>
    <w:p w:rsidR="005C1BA8" w:rsidRPr="006D08D6" w:rsidRDefault="005C1BA8" w:rsidP="006949CA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08D6">
        <w:rPr>
          <w:rFonts w:ascii="Times New Roman" w:hAnsi="Times New Roman" w:cs="Times New Roman"/>
          <w:sz w:val="20"/>
          <w:szCs w:val="20"/>
        </w:rPr>
        <w:t xml:space="preserve"> ГАИО. – Ф.176. – Оп.1. – Д. 2056.</w:t>
      </w:r>
    </w:p>
    <w:p w:rsidR="005C1BA8" w:rsidRPr="006D08D6" w:rsidRDefault="005C1BA8" w:rsidP="006949CA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08D6">
        <w:rPr>
          <w:rFonts w:ascii="Times New Roman" w:hAnsi="Times New Roman" w:cs="Times New Roman"/>
          <w:sz w:val="20"/>
          <w:szCs w:val="20"/>
        </w:rPr>
        <w:t xml:space="preserve"> ГАИО. – Ф.178. – Оп.1. – Д.17. </w:t>
      </w:r>
    </w:p>
    <w:p w:rsidR="005C1BA8" w:rsidRPr="006D08D6" w:rsidRDefault="005C1BA8" w:rsidP="006949CA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08D6">
        <w:rPr>
          <w:rFonts w:ascii="Times New Roman" w:hAnsi="Times New Roman" w:cs="Times New Roman"/>
          <w:sz w:val="20"/>
          <w:szCs w:val="20"/>
        </w:rPr>
        <w:t xml:space="preserve">Отчет агрономической организации Иркутской губернии за 1914 год. – Иркутск. – 1914 г. – 54 </w:t>
      </w:r>
      <w:proofErr w:type="gramStart"/>
      <w:r w:rsidRPr="006D08D6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6D08D6">
        <w:rPr>
          <w:rFonts w:ascii="Times New Roman" w:hAnsi="Times New Roman" w:cs="Times New Roman"/>
          <w:sz w:val="20"/>
          <w:szCs w:val="20"/>
        </w:rPr>
        <w:t>.</w:t>
      </w:r>
    </w:p>
    <w:p w:rsidR="005C1BA8" w:rsidRPr="006D08D6" w:rsidRDefault="005C1BA8" w:rsidP="006949CA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08D6">
        <w:rPr>
          <w:rFonts w:ascii="Times New Roman" w:hAnsi="Times New Roman" w:cs="Times New Roman"/>
          <w:sz w:val="20"/>
          <w:szCs w:val="20"/>
        </w:rPr>
        <w:t xml:space="preserve"> Писарев В.Е. Семенной материал крестьянских хозяйств. Отчет по обследованию крестьянских хозяйств за 1913-1914 гг. – Иркутск, 1915. – 148с.</w:t>
      </w:r>
    </w:p>
    <w:p w:rsidR="005C1BA8" w:rsidRPr="006D08D6" w:rsidRDefault="005C1BA8" w:rsidP="006949CA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08D6">
        <w:rPr>
          <w:rFonts w:ascii="Times New Roman" w:hAnsi="Times New Roman" w:cs="Times New Roman"/>
          <w:sz w:val="20"/>
          <w:szCs w:val="20"/>
        </w:rPr>
        <w:t>Государственный архив Республики Бурятия (ГАРБ). – Ф.266. – Оп.1. – Д. 44.</w:t>
      </w:r>
    </w:p>
    <w:p w:rsidR="005C1BA8" w:rsidRPr="006D08D6" w:rsidRDefault="005C1BA8" w:rsidP="006949CA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08D6">
        <w:rPr>
          <w:rFonts w:ascii="Times New Roman" w:hAnsi="Times New Roman" w:cs="Times New Roman"/>
          <w:sz w:val="20"/>
          <w:szCs w:val="20"/>
        </w:rPr>
        <w:t>Косых</w:t>
      </w:r>
      <w:r w:rsidR="00456DCB">
        <w:rPr>
          <w:rFonts w:ascii="Times New Roman" w:hAnsi="Times New Roman" w:cs="Times New Roman"/>
          <w:sz w:val="20"/>
          <w:szCs w:val="20"/>
          <w:lang w:val="en-US"/>
        </w:rPr>
        <w:t>,</w:t>
      </w:r>
      <w:r w:rsidRPr="006D08D6">
        <w:rPr>
          <w:rFonts w:ascii="Times New Roman" w:hAnsi="Times New Roman" w:cs="Times New Roman"/>
          <w:sz w:val="20"/>
          <w:szCs w:val="20"/>
        </w:rPr>
        <w:t xml:space="preserve"> В.И. Забайкальская епархия накануне и в годы первой российской революции. – Чита, 1999. </w:t>
      </w:r>
    </w:p>
    <w:p w:rsidR="005C1BA8" w:rsidRPr="006D08D6" w:rsidRDefault="005C1BA8" w:rsidP="006949CA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08D6">
        <w:rPr>
          <w:rFonts w:ascii="Times New Roman" w:hAnsi="Times New Roman" w:cs="Times New Roman"/>
          <w:sz w:val="20"/>
          <w:szCs w:val="20"/>
        </w:rPr>
        <w:t xml:space="preserve"> Подсчитано автором по ГАИО. – Ф.176. – Оп.1. – Д. 2056.</w:t>
      </w:r>
    </w:p>
    <w:p w:rsidR="005C1BA8" w:rsidRPr="006D08D6" w:rsidRDefault="005C1BA8" w:rsidP="006949CA">
      <w:pPr>
        <w:tabs>
          <w:tab w:val="left" w:pos="1493"/>
        </w:tabs>
        <w:spacing w:line="240" w:lineRule="auto"/>
        <w:rPr>
          <w:sz w:val="20"/>
          <w:szCs w:val="20"/>
        </w:rPr>
      </w:pPr>
    </w:p>
    <w:p w:rsidR="00720258" w:rsidRPr="006D08D6" w:rsidRDefault="00720258" w:rsidP="006949CA">
      <w:pPr>
        <w:spacing w:line="240" w:lineRule="auto"/>
        <w:rPr>
          <w:sz w:val="20"/>
          <w:szCs w:val="20"/>
        </w:rPr>
      </w:pPr>
    </w:p>
    <w:sectPr w:rsidR="00720258" w:rsidRPr="006D08D6" w:rsidSect="001E0643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40D" w:rsidRDefault="006C140D" w:rsidP="00531E98">
      <w:pPr>
        <w:spacing w:after="0" w:line="240" w:lineRule="auto"/>
      </w:pPr>
      <w:r>
        <w:separator/>
      </w:r>
    </w:p>
  </w:endnote>
  <w:endnote w:type="continuationSeparator" w:id="0">
    <w:p w:rsidR="006C140D" w:rsidRDefault="006C140D" w:rsidP="00531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7851211"/>
      <w:docPartObj>
        <w:docPartGallery w:val="Page Numbers (Bottom of Page)"/>
        <w:docPartUnique/>
      </w:docPartObj>
    </w:sdtPr>
    <w:sdtContent>
      <w:p w:rsidR="001E0643" w:rsidRDefault="003725EE">
        <w:pPr>
          <w:pStyle w:val="a9"/>
          <w:jc w:val="center"/>
        </w:pPr>
        <w:r>
          <w:fldChar w:fldCharType="begin"/>
        </w:r>
        <w:r w:rsidR="009408C0">
          <w:instrText xml:space="preserve"> PAGE   \* MERGEFORMAT </w:instrText>
        </w:r>
        <w:r>
          <w:fldChar w:fldCharType="separate"/>
        </w:r>
        <w:r w:rsidR="00456DCB">
          <w:rPr>
            <w:noProof/>
          </w:rPr>
          <w:t>5</w:t>
        </w:r>
        <w:r>
          <w:fldChar w:fldCharType="end"/>
        </w:r>
      </w:p>
    </w:sdtContent>
  </w:sdt>
  <w:p w:rsidR="001E0643" w:rsidRDefault="006C140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40D" w:rsidRDefault="006C140D" w:rsidP="00531E98">
      <w:pPr>
        <w:spacing w:after="0" w:line="240" w:lineRule="auto"/>
      </w:pPr>
      <w:r>
        <w:separator/>
      </w:r>
    </w:p>
  </w:footnote>
  <w:footnote w:type="continuationSeparator" w:id="0">
    <w:p w:rsidR="006C140D" w:rsidRDefault="006C140D" w:rsidP="00531E98">
      <w:pPr>
        <w:spacing w:after="0" w:line="240" w:lineRule="auto"/>
      </w:pPr>
      <w:r>
        <w:continuationSeparator/>
      </w:r>
    </w:p>
  </w:footnote>
  <w:footnote w:id="1">
    <w:p w:rsidR="005C1BA8" w:rsidRPr="004B6D8F" w:rsidRDefault="005C1BA8" w:rsidP="005C1BA8">
      <w:pPr>
        <w:pStyle w:val="a6"/>
        <w:rPr>
          <w:rFonts w:ascii="Times New Roman" w:hAnsi="Times New Roman" w:cs="Times New Roman"/>
        </w:rPr>
      </w:pPr>
      <w:r>
        <w:rPr>
          <w:rStyle w:val="a8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Инородцы – особая категория подданных Российской империи неславянского происхождения, отличавшаяся по правам и методам управления от остального населения империи.</w:t>
      </w:r>
    </w:p>
  </w:footnote>
  <w:footnote w:id="2">
    <w:p w:rsidR="005C1BA8" w:rsidRPr="004B6D8F" w:rsidRDefault="005C1BA8" w:rsidP="005C1BA8">
      <w:pPr>
        <w:pStyle w:val="a6"/>
        <w:rPr>
          <w:rFonts w:ascii="Times New Roman" w:hAnsi="Times New Roman" w:cs="Times New Roman"/>
        </w:rPr>
      </w:pPr>
      <w:r>
        <w:rPr>
          <w:rStyle w:val="a8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Мещанство – в Российской империи до 1917 года – сословие, низший разряд городских обывателей.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56C0F"/>
    <w:multiLevelType w:val="hybridMultilevel"/>
    <w:tmpl w:val="662AC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85DEC"/>
    <w:multiLevelType w:val="hybridMultilevel"/>
    <w:tmpl w:val="45EA7A8E"/>
    <w:lvl w:ilvl="0" w:tplc="0E542A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60B3781"/>
    <w:multiLevelType w:val="hybridMultilevel"/>
    <w:tmpl w:val="8246180A"/>
    <w:lvl w:ilvl="0" w:tplc="56BE44F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132E81"/>
    <w:multiLevelType w:val="hybridMultilevel"/>
    <w:tmpl w:val="2ED2A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050817"/>
    <w:multiLevelType w:val="hybridMultilevel"/>
    <w:tmpl w:val="5D447A4A"/>
    <w:lvl w:ilvl="0" w:tplc="91FE62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6BE6"/>
    <w:rsid w:val="00027B8C"/>
    <w:rsid w:val="00065383"/>
    <w:rsid w:val="00071796"/>
    <w:rsid w:val="000748E3"/>
    <w:rsid w:val="000811B3"/>
    <w:rsid w:val="000A3158"/>
    <w:rsid w:val="000C3584"/>
    <w:rsid w:val="000C3785"/>
    <w:rsid w:val="001341EE"/>
    <w:rsid w:val="001818E9"/>
    <w:rsid w:val="00193574"/>
    <w:rsid w:val="00193FBE"/>
    <w:rsid w:val="00196362"/>
    <w:rsid w:val="00197096"/>
    <w:rsid w:val="00197C14"/>
    <w:rsid w:val="001A1FBF"/>
    <w:rsid w:val="001A4BC6"/>
    <w:rsid w:val="001B5530"/>
    <w:rsid w:val="001D30E9"/>
    <w:rsid w:val="001D7358"/>
    <w:rsid w:val="001F013B"/>
    <w:rsid w:val="001F61B2"/>
    <w:rsid w:val="00210F4A"/>
    <w:rsid w:val="00220B75"/>
    <w:rsid w:val="00220F54"/>
    <w:rsid w:val="00251D4B"/>
    <w:rsid w:val="00290361"/>
    <w:rsid w:val="00297663"/>
    <w:rsid w:val="002B096E"/>
    <w:rsid w:val="002C2AF6"/>
    <w:rsid w:val="002C4DC7"/>
    <w:rsid w:val="002E2900"/>
    <w:rsid w:val="002E48B5"/>
    <w:rsid w:val="002E622D"/>
    <w:rsid w:val="00335790"/>
    <w:rsid w:val="003725EE"/>
    <w:rsid w:val="00397FC2"/>
    <w:rsid w:val="003B7752"/>
    <w:rsid w:val="003C059A"/>
    <w:rsid w:val="003C4F58"/>
    <w:rsid w:val="003F1067"/>
    <w:rsid w:val="00414606"/>
    <w:rsid w:val="004150EB"/>
    <w:rsid w:val="0042135E"/>
    <w:rsid w:val="004309EE"/>
    <w:rsid w:val="00450A3C"/>
    <w:rsid w:val="00456DCB"/>
    <w:rsid w:val="004633D4"/>
    <w:rsid w:val="004811E2"/>
    <w:rsid w:val="00487A8D"/>
    <w:rsid w:val="004900D2"/>
    <w:rsid w:val="004A71BB"/>
    <w:rsid w:val="004B3537"/>
    <w:rsid w:val="004B50DA"/>
    <w:rsid w:val="004C2BEA"/>
    <w:rsid w:val="004C6260"/>
    <w:rsid w:val="004E6417"/>
    <w:rsid w:val="00510ABA"/>
    <w:rsid w:val="00522DA6"/>
    <w:rsid w:val="00531E98"/>
    <w:rsid w:val="00535ECF"/>
    <w:rsid w:val="005569DB"/>
    <w:rsid w:val="00563EFC"/>
    <w:rsid w:val="005762CC"/>
    <w:rsid w:val="005947A4"/>
    <w:rsid w:val="005C1BA8"/>
    <w:rsid w:val="005D1D6E"/>
    <w:rsid w:val="005E62FD"/>
    <w:rsid w:val="005F4F77"/>
    <w:rsid w:val="005F7B63"/>
    <w:rsid w:val="00604CAC"/>
    <w:rsid w:val="00605FD9"/>
    <w:rsid w:val="00644A11"/>
    <w:rsid w:val="00654E14"/>
    <w:rsid w:val="00687D36"/>
    <w:rsid w:val="006949CA"/>
    <w:rsid w:val="006A26B9"/>
    <w:rsid w:val="006B1207"/>
    <w:rsid w:val="006B4A68"/>
    <w:rsid w:val="006B6DBC"/>
    <w:rsid w:val="006C140D"/>
    <w:rsid w:val="006D08D6"/>
    <w:rsid w:val="006F2971"/>
    <w:rsid w:val="007172AD"/>
    <w:rsid w:val="00720258"/>
    <w:rsid w:val="0073498F"/>
    <w:rsid w:val="00735FE2"/>
    <w:rsid w:val="00755939"/>
    <w:rsid w:val="00756BE6"/>
    <w:rsid w:val="0076113F"/>
    <w:rsid w:val="00774747"/>
    <w:rsid w:val="007767D7"/>
    <w:rsid w:val="007B26A1"/>
    <w:rsid w:val="007B38E3"/>
    <w:rsid w:val="007C2028"/>
    <w:rsid w:val="007C44A5"/>
    <w:rsid w:val="007C7CB5"/>
    <w:rsid w:val="007D0F1F"/>
    <w:rsid w:val="007F639A"/>
    <w:rsid w:val="008247AB"/>
    <w:rsid w:val="008454E2"/>
    <w:rsid w:val="0085402B"/>
    <w:rsid w:val="00865379"/>
    <w:rsid w:val="008911F4"/>
    <w:rsid w:val="008C69E1"/>
    <w:rsid w:val="009023BD"/>
    <w:rsid w:val="009264B0"/>
    <w:rsid w:val="009333DC"/>
    <w:rsid w:val="00936E4F"/>
    <w:rsid w:val="009408C0"/>
    <w:rsid w:val="00982B29"/>
    <w:rsid w:val="00996499"/>
    <w:rsid w:val="009B55F3"/>
    <w:rsid w:val="009C2E6C"/>
    <w:rsid w:val="009C34F0"/>
    <w:rsid w:val="009C4CD5"/>
    <w:rsid w:val="00A029AF"/>
    <w:rsid w:val="00A33D0E"/>
    <w:rsid w:val="00A3464B"/>
    <w:rsid w:val="00A34FF9"/>
    <w:rsid w:val="00A4185B"/>
    <w:rsid w:val="00A43CEF"/>
    <w:rsid w:val="00A512F4"/>
    <w:rsid w:val="00A53207"/>
    <w:rsid w:val="00A60F89"/>
    <w:rsid w:val="00A73A5E"/>
    <w:rsid w:val="00A93D21"/>
    <w:rsid w:val="00AA13E7"/>
    <w:rsid w:val="00AA6A33"/>
    <w:rsid w:val="00AA73AB"/>
    <w:rsid w:val="00AD4350"/>
    <w:rsid w:val="00AE07E2"/>
    <w:rsid w:val="00AE1AFC"/>
    <w:rsid w:val="00AE286F"/>
    <w:rsid w:val="00B13444"/>
    <w:rsid w:val="00B17187"/>
    <w:rsid w:val="00B37300"/>
    <w:rsid w:val="00B47844"/>
    <w:rsid w:val="00B844A8"/>
    <w:rsid w:val="00BA2E2F"/>
    <w:rsid w:val="00BB066B"/>
    <w:rsid w:val="00BB274A"/>
    <w:rsid w:val="00BC2BE6"/>
    <w:rsid w:val="00BC3D06"/>
    <w:rsid w:val="00BD2D5C"/>
    <w:rsid w:val="00BE40ED"/>
    <w:rsid w:val="00C26F6F"/>
    <w:rsid w:val="00CA2521"/>
    <w:rsid w:val="00CE04B5"/>
    <w:rsid w:val="00CE2452"/>
    <w:rsid w:val="00CF4742"/>
    <w:rsid w:val="00D35B9F"/>
    <w:rsid w:val="00D36E05"/>
    <w:rsid w:val="00D95530"/>
    <w:rsid w:val="00DA5E90"/>
    <w:rsid w:val="00DB4C7F"/>
    <w:rsid w:val="00DE7BF4"/>
    <w:rsid w:val="00DF5D94"/>
    <w:rsid w:val="00E12725"/>
    <w:rsid w:val="00E14031"/>
    <w:rsid w:val="00E23930"/>
    <w:rsid w:val="00E42A74"/>
    <w:rsid w:val="00E548CC"/>
    <w:rsid w:val="00E83586"/>
    <w:rsid w:val="00E85D7A"/>
    <w:rsid w:val="00E9017F"/>
    <w:rsid w:val="00EC41E4"/>
    <w:rsid w:val="00EE0C4F"/>
    <w:rsid w:val="00EF5CCE"/>
    <w:rsid w:val="00F16163"/>
    <w:rsid w:val="00F23198"/>
    <w:rsid w:val="00F30CE1"/>
    <w:rsid w:val="00F66E17"/>
    <w:rsid w:val="00F7772E"/>
    <w:rsid w:val="00F954A7"/>
    <w:rsid w:val="00F96D14"/>
    <w:rsid w:val="00F97626"/>
    <w:rsid w:val="00FA076D"/>
    <w:rsid w:val="00FA58F1"/>
    <w:rsid w:val="00FC307A"/>
    <w:rsid w:val="00FD41F6"/>
    <w:rsid w:val="00FF6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6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6BE6"/>
  </w:style>
  <w:style w:type="character" w:styleId="a4">
    <w:name w:val="Hyperlink"/>
    <w:basedOn w:val="a0"/>
    <w:uiPriority w:val="99"/>
    <w:semiHidden/>
    <w:unhideWhenUsed/>
    <w:rsid w:val="00756BE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C3584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531E98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31E98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531E98"/>
    <w:rPr>
      <w:vertAlign w:val="superscript"/>
    </w:rPr>
  </w:style>
  <w:style w:type="paragraph" w:styleId="a9">
    <w:name w:val="footer"/>
    <w:basedOn w:val="a"/>
    <w:link w:val="aa"/>
    <w:uiPriority w:val="99"/>
    <w:unhideWhenUsed/>
    <w:rsid w:val="005C1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C1B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9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3268</TotalTime>
  <Pages>5</Pages>
  <Words>3293</Words>
  <Characters>18775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53</cp:revision>
  <dcterms:created xsi:type="dcterms:W3CDTF">2016-09-20T02:21:00Z</dcterms:created>
  <dcterms:modified xsi:type="dcterms:W3CDTF">2017-07-11T04:13:00Z</dcterms:modified>
</cp:coreProperties>
</file>